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C8B44" w14:textId="6057A168" w:rsidR="00FF331F" w:rsidRDefault="005D7357">
      <w:pPr>
        <w:spacing w:after="0" w:line="288" w:lineRule="auto"/>
        <w:ind w:right="4"/>
        <w:jc w:val="right"/>
        <w:rPr>
          <w:sz w:val="24"/>
          <w:szCs w:val="24"/>
        </w:rPr>
      </w:pPr>
      <w:r>
        <w:rPr>
          <w:sz w:val="24"/>
          <w:szCs w:val="24"/>
        </w:rPr>
        <w:t xml:space="preserve">Jaświły, </w:t>
      </w:r>
      <w:r w:rsidR="004B3F5A">
        <w:rPr>
          <w:sz w:val="24"/>
          <w:szCs w:val="24"/>
        </w:rPr>
        <w:t>28</w:t>
      </w:r>
      <w:r>
        <w:rPr>
          <w:sz w:val="24"/>
          <w:szCs w:val="24"/>
        </w:rPr>
        <w:t>.0</w:t>
      </w:r>
      <w:r w:rsidR="00E32116">
        <w:rPr>
          <w:sz w:val="24"/>
          <w:szCs w:val="24"/>
        </w:rPr>
        <w:t>6</w:t>
      </w:r>
      <w:r>
        <w:rPr>
          <w:sz w:val="24"/>
          <w:szCs w:val="24"/>
        </w:rPr>
        <w:t xml:space="preserve">.2024 r. </w:t>
      </w:r>
    </w:p>
    <w:p w14:paraId="51A76FC4" w14:textId="77777777" w:rsidR="00FF331F" w:rsidRDefault="005D7357">
      <w:pPr>
        <w:spacing w:after="0" w:line="288" w:lineRule="auto"/>
        <w:ind w:left="142"/>
        <w:rPr>
          <w:sz w:val="24"/>
          <w:szCs w:val="24"/>
        </w:rPr>
      </w:pPr>
      <w:r>
        <w:rPr>
          <w:rFonts w:ascii="Cambria" w:eastAsia="Cambria" w:hAnsi="Cambria" w:cs="Cambria"/>
          <w:b/>
          <w:sz w:val="24"/>
          <w:szCs w:val="24"/>
        </w:rPr>
        <w:t xml:space="preserve"> </w:t>
      </w:r>
    </w:p>
    <w:p w14:paraId="1F7797A9" w14:textId="25C741C5" w:rsidR="00FF331F" w:rsidRDefault="005D7357">
      <w:pPr>
        <w:pStyle w:val="Nagwek1"/>
        <w:spacing w:line="288" w:lineRule="auto"/>
        <w:rPr>
          <w:sz w:val="24"/>
          <w:szCs w:val="24"/>
        </w:rPr>
      </w:pPr>
      <w:r>
        <w:rPr>
          <w:sz w:val="24"/>
          <w:szCs w:val="24"/>
        </w:rPr>
        <w:t xml:space="preserve">ZAPYTANIE OFERTOWE NR  </w:t>
      </w:r>
      <w:bookmarkStart w:id="0" w:name="_Hlk162358097"/>
      <w:r>
        <w:rPr>
          <w:sz w:val="24"/>
          <w:szCs w:val="24"/>
        </w:rPr>
        <w:t>KPO/</w:t>
      </w:r>
      <w:r w:rsidR="00E32116">
        <w:rPr>
          <w:sz w:val="24"/>
          <w:szCs w:val="24"/>
        </w:rPr>
        <w:t>3</w:t>
      </w:r>
      <w:r>
        <w:rPr>
          <w:sz w:val="24"/>
          <w:szCs w:val="24"/>
        </w:rPr>
        <w:t>/2024</w:t>
      </w:r>
      <w:bookmarkEnd w:id="0"/>
    </w:p>
    <w:p w14:paraId="4A01DF9F" w14:textId="77777777" w:rsidR="00FF331F" w:rsidRDefault="005D7357">
      <w:pPr>
        <w:spacing w:after="0" w:line="288" w:lineRule="auto"/>
        <w:ind w:left="142"/>
        <w:rPr>
          <w:sz w:val="24"/>
          <w:szCs w:val="24"/>
        </w:rPr>
      </w:pPr>
      <w:r>
        <w:rPr>
          <w:sz w:val="24"/>
          <w:szCs w:val="24"/>
        </w:rPr>
        <w:t xml:space="preserve"> </w:t>
      </w:r>
    </w:p>
    <w:p w14:paraId="44ECBD90" w14:textId="77777777" w:rsidR="00FF331F" w:rsidRDefault="005D7357">
      <w:pPr>
        <w:spacing w:after="0" w:line="240" w:lineRule="auto"/>
        <w:jc w:val="both"/>
        <w:textAlignment w:val="baseline"/>
        <w:rPr>
          <w:bCs/>
          <w:color w:val="auto"/>
          <w:sz w:val="24"/>
          <w:szCs w:val="24"/>
          <w:lang w:eastAsia="en-US"/>
        </w:rPr>
      </w:pPr>
      <w:r>
        <w:rPr>
          <w:bCs/>
          <w:color w:val="auto"/>
          <w:sz w:val="24"/>
          <w:szCs w:val="24"/>
          <w:lang w:eastAsia="en-US"/>
        </w:rPr>
        <w:t xml:space="preserve">Zwracamy się z prośbą o przedstawienie oferty na </w:t>
      </w:r>
      <w:bookmarkStart w:id="1" w:name="_Hlk166051927"/>
      <w:r>
        <w:rPr>
          <w:bCs/>
          <w:color w:val="auto"/>
          <w:sz w:val="24"/>
          <w:szCs w:val="24"/>
          <w:lang w:eastAsia="en-US"/>
        </w:rPr>
        <w:t>zakup:</w:t>
      </w:r>
    </w:p>
    <w:p w14:paraId="49311F3E" w14:textId="77777777" w:rsidR="00FF331F" w:rsidRDefault="005D7357">
      <w:pPr>
        <w:spacing w:after="0" w:line="240" w:lineRule="auto"/>
        <w:jc w:val="both"/>
        <w:textAlignment w:val="baseline"/>
        <w:rPr>
          <w:bCs/>
          <w:color w:val="auto"/>
          <w:sz w:val="24"/>
          <w:szCs w:val="24"/>
          <w:lang w:eastAsia="en-US"/>
        </w:rPr>
      </w:pPr>
      <w:r>
        <w:rPr>
          <w:bCs/>
          <w:color w:val="auto"/>
          <w:sz w:val="24"/>
          <w:szCs w:val="24"/>
          <w:lang w:eastAsia="en-US"/>
        </w:rPr>
        <w:t>-  urządzeń technologicznych do budowy baterii dziesięciu silosów zbożowych, suszarni zboża z czyszczalnią, osuszaczem, koszem zasypowym, estakadą;</w:t>
      </w:r>
    </w:p>
    <w:p w14:paraId="7C8876DF" w14:textId="77777777" w:rsidR="00FF331F" w:rsidRDefault="005D7357">
      <w:pPr>
        <w:spacing w:after="0" w:line="240" w:lineRule="auto"/>
        <w:jc w:val="both"/>
        <w:textAlignment w:val="baseline"/>
        <w:rPr>
          <w:bCs/>
          <w:color w:val="auto"/>
          <w:sz w:val="24"/>
          <w:szCs w:val="24"/>
          <w:lang w:eastAsia="en-US"/>
        </w:rPr>
      </w:pPr>
      <w:r>
        <w:rPr>
          <w:bCs/>
          <w:color w:val="auto"/>
          <w:sz w:val="24"/>
          <w:szCs w:val="24"/>
          <w:lang w:eastAsia="en-US"/>
        </w:rPr>
        <w:t>- systemu do zarządzania cyklem produkcyjnym</w:t>
      </w:r>
      <w:bookmarkEnd w:id="1"/>
      <w:r>
        <w:rPr>
          <w:bCs/>
          <w:color w:val="auto"/>
          <w:sz w:val="24"/>
          <w:szCs w:val="24"/>
          <w:lang w:eastAsia="en-US"/>
        </w:rPr>
        <w:t xml:space="preserve">. </w:t>
      </w:r>
    </w:p>
    <w:p w14:paraId="1A4531B0" w14:textId="77777777" w:rsidR="00FF331F" w:rsidRDefault="00FF331F">
      <w:pPr>
        <w:spacing w:after="0" w:line="240" w:lineRule="auto"/>
        <w:textAlignment w:val="baseline"/>
        <w:rPr>
          <w:rFonts w:ascii="Times New Roman" w:eastAsia="Times New Roman" w:hAnsi="Times New Roman" w:cs="Times New Roman"/>
          <w:b/>
          <w:sz w:val="24"/>
          <w:szCs w:val="24"/>
          <w:lang w:eastAsia="en-US"/>
        </w:rPr>
      </w:pPr>
    </w:p>
    <w:p w14:paraId="6B8FFD55" w14:textId="77777777" w:rsidR="00FF331F" w:rsidRDefault="005D7357">
      <w:pPr>
        <w:spacing w:after="0" w:line="240" w:lineRule="auto"/>
        <w:jc w:val="center"/>
        <w:textAlignment w:val="baseline"/>
        <w:rPr>
          <w:b/>
          <w:color w:val="auto"/>
          <w:sz w:val="24"/>
          <w:szCs w:val="24"/>
          <w:lang w:eastAsia="en-US"/>
        </w:rPr>
      </w:pPr>
      <w:r>
        <w:rPr>
          <w:b/>
          <w:color w:val="auto"/>
          <w:sz w:val="24"/>
          <w:szCs w:val="24"/>
          <w:lang w:eastAsia="en-US"/>
        </w:rPr>
        <w:t xml:space="preserve">W ramach programu </w:t>
      </w:r>
      <w:bookmarkStart w:id="2" w:name="_Hlk162354926"/>
      <w:bookmarkStart w:id="3" w:name="_Hlk162356330"/>
      <w:r>
        <w:rPr>
          <w:b/>
          <w:color w:val="auto"/>
          <w:sz w:val="24"/>
          <w:szCs w:val="24"/>
          <w:lang w:eastAsia="en-US"/>
        </w:rPr>
        <w:t xml:space="preserve">Krajowy Plan Odbudowy i Zwiększania Odporności </w:t>
      </w:r>
      <w:bookmarkEnd w:id="2"/>
      <w:r>
        <w:rPr>
          <w:b/>
          <w:color w:val="auto"/>
          <w:sz w:val="24"/>
          <w:szCs w:val="24"/>
          <w:lang w:eastAsia="en-US"/>
        </w:rPr>
        <w:t xml:space="preserve">Inwestycja </w:t>
      </w:r>
      <w:bookmarkEnd w:id="3"/>
      <w:r>
        <w:rPr>
          <w:b/>
          <w:color w:val="auto"/>
          <w:sz w:val="24"/>
          <w:szCs w:val="24"/>
          <w:lang w:eastAsia="en-US"/>
        </w:rPr>
        <w:t>A1.4.1. „Inwestycje na rzecz dywersyfikacji i skracania łańcucha dostaw produktów rolnych i spożywczych oraz budowy odporności podmiotów uczestniczących w łańcuchu”, w zakresie: wsparcia dla mikro-, małych i średnich przedsiębiorstw na wykonywanie działalności w zakresie przetwórstwa lub wprowadzania do obrotu produktów rolnych, rybołówstwa lub akwakultury.</w:t>
      </w:r>
    </w:p>
    <w:p w14:paraId="0DF6A243" w14:textId="77777777" w:rsidR="00FF331F" w:rsidRDefault="00FF331F">
      <w:pPr>
        <w:spacing w:after="0" w:line="240" w:lineRule="auto"/>
        <w:jc w:val="center"/>
        <w:textAlignment w:val="baseline"/>
        <w:rPr>
          <w:rFonts w:ascii="Times New Roman" w:eastAsia="Times New Roman" w:hAnsi="Times New Roman" w:cs="Times New Roman"/>
          <w:b/>
          <w:sz w:val="24"/>
          <w:szCs w:val="24"/>
          <w:lang w:eastAsia="en-US"/>
        </w:rPr>
      </w:pPr>
    </w:p>
    <w:p w14:paraId="49BBABE5" w14:textId="77777777" w:rsidR="00FF331F" w:rsidRDefault="005D7357">
      <w:pPr>
        <w:spacing w:after="0" w:line="240" w:lineRule="auto"/>
        <w:jc w:val="center"/>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Zamawiający wszczyna postępowanie z zachowaniem zasad równego traktowania, uczciwej konkurencji i  przejrzystości oraz dołożonych wszelkich starań w celu uniknięcia konfliktu interesów, rozumianego jako brak bezstronności i obiektywności w wypełnieniu zadania.</w:t>
      </w:r>
    </w:p>
    <w:p w14:paraId="3FBE5BF0" w14:textId="77777777" w:rsidR="00FF331F" w:rsidRDefault="00FF331F">
      <w:pPr>
        <w:spacing w:after="0" w:line="240" w:lineRule="auto"/>
        <w:jc w:val="center"/>
        <w:textAlignment w:val="baseline"/>
        <w:rPr>
          <w:rFonts w:ascii="Times New Roman" w:eastAsia="Times New Roman" w:hAnsi="Times New Roman" w:cs="Times New Roman"/>
          <w:b/>
          <w:sz w:val="24"/>
          <w:szCs w:val="24"/>
          <w:lang w:eastAsia="en-US"/>
        </w:rPr>
      </w:pPr>
    </w:p>
    <w:p w14:paraId="04D9E7AC" w14:textId="77777777" w:rsidR="00FF331F" w:rsidRDefault="005D7357">
      <w:pPr>
        <w:pStyle w:val="Nagwek2"/>
        <w:spacing w:after="0" w:line="288" w:lineRule="auto"/>
        <w:ind w:left="137"/>
        <w:rPr>
          <w:sz w:val="24"/>
          <w:szCs w:val="24"/>
        </w:rPr>
      </w:pPr>
      <w:r>
        <w:rPr>
          <w:sz w:val="24"/>
          <w:szCs w:val="24"/>
        </w:rPr>
        <w:t>I. ZAMAWIAJĄCY</w:t>
      </w:r>
    </w:p>
    <w:p w14:paraId="36997106" w14:textId="77777777" w:rsidR="00FF331F" w:rsidRDefault="005D7357">
      <w:pPr>
        <w:pStyle w:val="Default"/>
      </w:pPr>
      <w:r>
        <w:t>"STAN-ROL" Stankiewicz Bogusław</w:t>
      </w:r>
    </w:p>
    <w:p w14:paraId="3791CE38" w14:textId="77777777" w:rsidR="00FF331F" w:rsidRDefault="005D7357">
      <w:pPr>
        <w:pStyle w:val="Default"/>
      </w:pPr>
      <w:r>
        <w:t>19-124 Jaświły</w:t>
      </w:r>
    </w:p>
    <w:p w14:paraId="6FA1086B" w14:textId="77777777" w:rsidR="00FF331F" w:rsidRDefault="005D7357">
      <w:pPr>
        <w:pStyle w:val="Default"/>
      </w:pPr>
      <w:bookmarkStart w:id="4" w:name="_Hlk162354016"/>
      <w:r>
        <w:t>Jaświły 73</w:t>
      </w:r>
      <w:bookmarkEnd w:id="4"/>
    </w:p>
    <w:p w14:paraId="0FCCD50E" w14:textId="77777777" w:rsidR="00FF331F" w:rsidRDefault="005D7357">
      <w:pPr>
        <w:pStyle w:val="Default"/>
      </w:pPr>
      <w:r>
        <w:rPr>
          <w:u w:val="single"/>
        </w:rPr>
        <w:t>osoba do kontaktu</w:t>
      </w:r>
      <w:r>
        <w:t>: Stankiewicz Piotr</w:t>
      </w:r>
    </w:p>
    <w:p w14:paraId="40162804" w14:textId="77777777" w:rsidR="00FF331F" w:rsidRDefault="005D7357">
      <w:pPr>
        <w:pStyle w:val="Default"/>
        <w:rPr>
          <w:lang w:val="en-US"/>
        </w:rPr>
      </w:pPr>
      <w:r>
        <w:t xml:space="preserve">Tel.  661 916 060, e-mail: </w:t>
      </w:r>
      <w:hyperlink r:id="rId8">
        <w:r>
          <w:rPr>
            <w:rStyle w:val="Hipercze"/>
          </w:rPr>
          <w:t>stan-rol@tlen.pl</w:t>
        </w:r>
      </w:hyperlink>
      <w:r>
        <w:t xml:space="preserve"> </w:t>
      </w:r>
    </w:p>
    <w:p w14:paraId="2D0A088E" w14:textId="77777777" w:rsidR="00FF331F" w:rsidRDefault="00FF331F">
      <w:pPr>
        <w:pStyle w:val="Default"/>
        <w:rPr>
          <w:lang w:val="en-US"/>
        </w:rPr>
      </w:pPr>
    </w:p>
    <w:p w14:paraId="74F70706" w14:textId="77777777" w:rsidR="00FF331F" w:rsidRDefault="005D7357">
      <w:pPr>
        <w:pStyle w:val="Default"/>
      </w:pPr>
      <w:r>
        <w:rPr>
          <w:u w:val="single"/>
        </w:rPr>
        <w:t>Miejsce realizacji inwestycji</w:t>
      </w:r>
      <w:r>
        <w:t>: ul. Ełcka 49, 19-100 Mońki</w:t>
      </w:r>
    </w:p>
    <w:p w14:paraId="43D57068" w14:textId="77777777" w:rsidR="00FF331F" w:rsidRDefault="00FF331F">
      <w:pPr>
        <w:spacing w:after="0" w:line="288" w:lineRule="auto"/>
        <w:ind w:left="137" w:hanging="10"/>
        <w:jc w:val="both"/>
        <w:rPr>
          <w:sz w:val="24"/>
          <w:szCs w:val="24"/>
        </w:rPr>
      </w:pPr>
    </w:p>
    <w:p w14:paraId="6E46301A" w14:textId="77777777" w:rsidR="00FF331F" w:rsidRDefault="005D7357">
      <w:pPr>
        <w:pStyle w:val="Nagwek2"/>
        <w:spacing w:after="0" w:line="288" w:lineRule="auto"/>
        <w:ind w:left="137"/>
        <w:rPr>
          <w:rFonts w:asciiTheme="minorHAnsi" w:hAnsiTheme="minorHAnsi" w:cstheme="minorHAnsi"/>
          <w:sz w:val="24"/>
          <w:szCs w:val="24"/>
        </w:rPr>
      </w:pPr>
      <w:r>
        <w:rPr>
          <w:rFonts w:cstheme="minorHAnsi"/>
          <w:sz w:val="24"/>
          <w:szCs w:val="24"/>
        </w:rPr>
        <w:t xml:space="preserve">II. OPIS PRZEDMIOTU ZAMÓWIENIA </w:t>
      </w:r>
    </w:p>
    <w:p w14:paraId="275FC3D0" w14:textId="4F15EFB3" w:rsidR="00FF331F" w:rsidRDefault="005D7357" w:rsidP="0085785B">
      <w:pPr>
        <w:spacing w:after="0" w:line="288" w:lineRule="auto"/>
        <w:ind w:left="142"/>
      </w:pPr>
      <w:r>
        <w:rPr>
          <w:rFonts w:cstheme="minorHAnsi"/>
          <w:sz w:val="24"/>
          <w:szCs w:val="24"/>
        </w:rPr>
        <w:t xml:space="preserve"> </w:t>
      </w:r>
      <w:r>
        <w:rPr>
          <w:rFonts w:cstheme="minorHAnsi"/>
          <w:b/>
          <w:sz w:val="24"/>
          <w:szCs w:val="24"/>
        </w:rPr>
        <w:t>KOD CPV:</w:t>
      </w:r>
      <w:r>
        <w:t xml:space="preserve"> </w:t>
      </w:r>
    </w:p>
    <w:p w14:paraId="1FE7BE0F" w14:textId="77777777" w:rsidR="00FF331F" w:rsidRDefault="005D7357">
      <w:pPr>
        <w:spacing w:after="0" w:line="288" w:lineRule="auto"/>
        <w:ind w:left="137" w:firstLine="571"/>
        <w:rPr>
          <w:rFonts w:asciiTheme="minorHAnsi" w:hAnsiTheme="minorHAnsi" w:cstheme="minorHAnsi"/>
          <w:b/>
          <w:sz w:val="24"/>
          <w:szCs w:val="24"/>
        </w:rPr>
      </w:pPr>
      <w:r>
        <w:rPr>
          <w:rFonts w:cstheme="minorHAnsi"/>
          <w:b/>
          <w:sz w:val="24"/>
          <w:szCs w:val="24"/>
        </w:rPr>
        <w:t xml:space="preserve">44613110-4 </w:t>
      </w:r>
      <w:r>
        <w:rPr>
          <w:rFonts w:cstheme="minorHAnsi"/>
          <w:bCs/>
          <w:sz w:val="24"/>
          <w:szCs w:val="24"/>
        </w:rPr>
        <w:t>Silosy</w:t>
      </w:r>
    </w:p>
    <w:p w14:paraId="18730178" w14:textId="77777777" w:rsidR="00FF331F" w:rsidRDefault="005D7357">
      <w:pPr>
        <w:spacing w:after="0" w:line="288" w:lineRule="auto"/>
        <w:ind w:left="137" w:firstLine="571"/>
        <w:rPr>
          <w:rFonts w:asciiTheme="minorHAnsi" w:hAnsiTheme="minorHAnsi" w:cstheme="minorHAnsi"/>
          <w:b/>
          <w:sz w:val="24"/>
          <w:szCs w:val="24"/>
        </w:rPr>
      </w:pPr>
      <w:r>
        <w:rPr>
          <w:rFonts w:cstheme="minorHAnsi"/>
          <w:b/>
          <w:sz w:val="24"/>
          <w:szCs w:val="24"/>
        </w:rPr>
        <w:t xml:space="preserve">42000000-6 </w:t>
      </w:r>
      <w:r>
        <w:rPr>
          <w:rFonts w:cstheme="minorHAnsi"/>
          <w:bCs/>
          <w:sz w:val="24"/>
          <w:szCs w:val="24"/>
        </w:rPr>
        <w:t>Maszyny przemysłowe</w:t>
      </w:r>
    </w:p>
    <w:p w14:paraId="0F0C1F08" w14:textId="77777777" w:rsidR="00FF331F" w:rsidRDefault="005D7357">
      <w:pPr>
        <w:spacing w:after="0" w:line="288" w:lineRule="auto"/>
        <w:rPr>
          <w:rFonts w:asciiTheme="minorHAnsi" w:hAnsiTheme="minorHAnsi" w:cstheme="minorHAnsi"/>
          <w:sz w:val="24"/>
          <w:szCs w:val="24"/>
        </w:rPr>
      </w:pPr>
      <w:r>
        <w:rPr>
          <w:rFonts w:cstheme="minorHAnsi"/>
          <w:b/>
          <w:sz w:val="24"/>
          <w:szCs w:val="24"/>
        </w:rPr>
        <w:t xml:space="preserve"> </w:t>
      </w:r>
      <w:r>
        <w:rPr>
          <w:rFonts w:cstheme="minorHAnsi"/>
          <w:b/>
          <w:sz w:val="24"/>
          <w:szCs w:val="24"/>
        </w:rPr>
        <w:tab/>
      </w:r>
    </w:p>
    <w:p w14:paraId="5F0F1F7D" w14:textId="77777777" w:rsidR="00FF331F" w:rsidRDefault="005D7357">
      <w:pPr>
        <w:pStyle w:val="Akapitzlist"/>
        <w:numPr>
          <w:ilvl w:val="0"/>
          <w:numId w:val="9"/>
        </w:numPr>
        <w:spacing w:after="0" w:line="288" w:lineRule="auto"/>
        <w:jc w:val="both"/>
        <w:rPr>
          <w:rFonts w:asciiTheme="minorHAnsi" w:hAnsiTheme="minorHAnsi" w:cstheme="minorHAnsi"/>
          <w:sz w:val="24"/>
          <w:szCs w:val="24"/>
        </w:rPr>
      </w:pPr>
      <w:r>
        <w:rPr>
          <w:rFonts w:cstheme="minorHAnsi"/>
          <w:sz w:val="24"/>
          <w:szCs w:val="24"/>
        </w:rPr>
        <w:t xml:space="preserve">Przedmiotem zamówienia będzie zakup: </w:t>
      </w:r>
    </w:p>
    <w:p w14:paraId="6237F758" w14:textId="684AF81C" w:rsidR="00FF331F" w:rsidRDefault="005D7357">
      <w:pPr>
        <w:pStyle w:val="Akapitzlist"/>
        <w:spacing w:after="0" w:line="288" w:lineRule="auto"/>
        <w:jc w:val="both"/>
        <w:rPr>
          <w:rFonts w:asciiTheme="minorHAnsi" w:hAnsiTheme="minorHAnsi" w:cstheme="minorHAnsi"/>
          <w:sz w:val="24"/>
          <w:szCs w:val="24"/>
        </w:rPr>
      </w:pPr>
      <w:r>
        <w:rPr>
          <w:rFonts w:cstheme="minorHAnsi"/>
          <w:sz w:val="24"/>
          <w:szCs w:val="24"/>
        </w:rPr>
        <w:t xml:space="preserve">-urządzeń technologicznych do budowy baterii dziesięciu silosów zbożowych zaliczanych do XIX kategorii obiektów budowlanych, o parametrach: </w:t>
      </w:r>
      <w:r w:rsidR="00E32116">
        <w:rPr>
          <w:rFonts w:cstheme="minorHAnsi"/>
          <w:sz w:val="24"/>
          <w:szCs w:val="24"/>
        </w:rPr>
        <w:t>pojemności</w:t>
      </w:r>
      <w:r>
        <w:rPr>
          <w:rFonts w:cstheme="minorHAnsi"/>
          <w:sz w:val="24"/>
          <w:szCs w:val="24"/>
        </w:rPr>
        <w:t xml:space="preserve"> jednego silosu </w:t>
      </w:r>
      <w:r w:rsidR="00E32116">
        <w:rPr>
          <w:rFonts w:cstheme="minorHAnsi"/>
          <w:sz w:val="24"/>
          <w:szCs w:val="24"/>
        </w:rPr>
        <w:t>400</w:t>
      </w:r>
      <w:r>
        <w:rPr>
          <w:rFonts w:cstheme="minorHAnsi"/>
          <w:sz w:val="24"/>
          <w:szCs w:val="24"/>
        </w:rPr>
        <w:t>m</w:t>
      </w:r>
      <w:r>
        <w:rPr>
          <w:rFonts w:cstheme="minorHAnsi"/>
          <w:sz w:val="24"/>
          <w:szCs w:val="24"/>
          <w:vertAlign w:val="superscript"/>
        </w:rPr>
        <w:t>3</w:t>
      </w:r>
      <w:r>
        <w:rPr>
          <w:rFonts w:cstheme="minorHAnsi"/>
          <w:sz w:val="24"/>
          <w:szCs w:val="24"/>
        </w:rPr>
        <w:t>, suszarni zboża z czyszczalnią, osuszaczem, koszem zasypowym, estakadą;</w:t>
      </w:r>
    </w:p>
    <w:p w14:paraId="1818CB41" w14:textId="77777777" w:rsidR="00FF331F" w:rsidRDefault="005D7357">
      <w:pPr>
        <w:pStyle w:val="Akapitzlist"/>
        <w:spacing w:after="0" w:line="288" w:lineRule="auto"/>
        <w:jc w:val="both"/>
        <w:rPr>
          <w:rFonts w:asciiTheme="minorHAnsi" w:hAnsiTheme="minorHAnsi" w:cstheme="minorHAnsi"/>
          <w:sz w:val="24"/>
          <w:szCs w:val="24"/>
        </w:rPr>
      </w:pPr>
      <w:r>
        <w:rPr>
          <w:rFonts w:cstheme="minorHAnsi"/>
          <w:strike/>
          <w:sz w:val="24"/>
          <w:szCs w:val="24"/>
        </w:rPr>
        <w:t>-</w:t>
      </w:r>
      <w:r>
        <w:rPr>
          <w:rFonts w:cstheme="minorHAnsi"/>
          <w:sz w:val="24"/>
          <w:szCs w:val="24"/>
        </w:rPr>
        <w:t xml:space="preserve"> systemu do zarządzania cyklem produkcyjnym.</w:t>
      </w:r>
    </w:p>
    <w:p w14:paraId="0A3A3FC1" w14:textId="77777777" w:rsidR="00FF331F" w:rsidRDefault="005D7357">
      <w:pPr>
        <w:spacing w:after="0" w:line="288" w:lineRule="auto"/>
        <w:jc w:val="both"/>
        <w:rPr>
          <w:rFonts w:cstheme="minorHAnsi"/>
          <w:sz w:val="24"/>
          <w:szCs w:val="24"/>
        </w:rPr>
      </w:pPr>
      <w:r>
        <w:rPr>
          <w:rFonts w:cstheme="minorHAnsi"/>
          <w:sz w:val="24"/>
          <w:szCs w:val="24"/>
        </w:rPr>
        <w:t>Niezbędna dokumentacja znajduje się pod linkiem:</w:t>
      </w:r>
    </w:p>
    <w:p w14:paraId="191DC01D" w14:textId="77777777" w:rsidR="004B3F5A" w:rsidRPr="004B3F5A" w:rsidRDefault="004B3F5A" w:rsidP="004B3F5A">
      <w:pPr>
        <w:spacing w:after="0" w:line="288" w:lineRule="auto"/>
        <w:jc w:val="both"/>
        <w:rPr>
          <w:rFonts w:cstheme="minorHAnsi"/>
          <w:sz w:val="24"/>
          <w:szCs w:val="24"/>
        </w:rPr>
      </w:pPr>
      <w:hyperlink r:id="rId9" w:history="1">
        <w:r w:rsidRPr="004B3F5A">
          <w:rPr>
            <w:rStyle w:val="Hipercze"/>
            <w:rFonts w:cstheme="minorHAnsi"/>
            <w:sz w:val="24"/>
            <w:szCs w:val="24"/>
          </w:rPr>
          <w:t>https://drive.google.com/drive/folders/1RKtmuxFuni3WBdzwBnW68EOGTbhi-jLQ?usp=s</w:t>
        </w:r>
        <w:r w:rsidRPr="004B3F5A">
          <w:rPr>
            <w:rStyle w:val="Hipercze"/>
            <w:rFonts w:cstheme="minorHAnsi"/>
            <w:sz w:val="24"/>
            <w:szCs w:val="24"/>
          </w:rPr>
          <w:t>h</w:t>
        </w:r>
        <w:r w:rsidRPr="004B3F5A">
          <w:rPr>
            <w:rStyle w:val="Hipercze"/>
            <w:rFonts w:cstheme="minorHAnsi"/>
            <w:sz w:val="24"/>
            <w:szCs w:val="24"/>
          </w:rPr>
          <w:t>aring</w:t>
        </w:r>
      </w:hyperlink>
      <w:r w:rsidRPr="004B3F5A">
        <w:rPr>
          <w:rFonts w:cstheme="minorHAnsi"/>
          <w:sz w:val="24"/>
          <w:szCs w:val="24"/>
        </w:rPr>
        <w:t> </w:t>
      </w:r>
    </w:p>
    <w:p w14:paraId="2EAABD15" w14:textId="223BA5D5" w:rsidR="00FF331F" w:rsidRDefault="005D7357">
      <w:pPr>
        <w:pStyle w:val="Akapitzlist"/>
        <w:spacing w:after="0" w:line="288" w:lineRule="auto"/>
        <w:jc w:val="both"/>
        <w:rPr>
          <w:rFonts w:asciiTheme="minorHAnsi" w:hAnsiTheme="minorHAnsi" w:cstheme="minorHAnsi"/>
          <w:sz w:val="24"/>
          <w:szCs w:val="24"/>
        </w:rPr>
      </w:pPr>
      <w:r>
        <w:rPr>
          <w:rFonts w:cstheme="minorHAnsi"/>
          <w:sz w:val="24"/>
          <w:szCs w:val="24"/>
        </w:rPr>
        <w:t>oraz w siedzibie firmy Jaświły 73, 19-124 Jaświły.</w:t>
      </w:r>
    </w:p>
    <w:p w14:paraId="67249E93" w14:textId="77777777" w:rsidR="00FF331F" w:rsidRDefault="00FF331F">
      <w:pPr>
        <w:spacing w:after="0" w:line="288" w:lineRule="auto"/>
        <w:jc w:val="both"/>
        <w:rPr>
          <w:rFonts w:asciiTheme="minorHAnsi" w:hAnsiTheme="minorHAnsi" w:cstheme="minorHAnsi"/>
          <w:b/>
          <w:bCs/>
          <w:sz w:val="24"/>
          <w:szCs w:val="24"/>
        </w:rPr>
      </w:pPr>
    </w:p>
    <w:p w14:paraId="02E46657" w14:textId="77777777" w:rsidR="00FF331F" w:rsidRDefault="005D7357">
      <w:pPr>
        <w:spacing w:after="0" w:line="288" w:lineRule="auto"/>
        <w:jc w:val="both"/>
        <w:rPr>
          <w:rFonts w:asciiTheme="minorHAnsi" w:hAnsiTheme="minorHAnsi" w:cstheme="minorHAnsi"/>
          <w:b/>
          <w:bCs/>
          <w:sz w:val="24"/>
          <w:szCs w:val="24"/>
        </w:rPr>
      </w:pPr>
      <w:r>
        <w:rPr>
          <w:rFonts w:cstheme="minorHAnsi"/>
          <w:b/>
          <w:bCs/>
          <w:sz w:val="24"/>
          <w:szCs w:val="24"/>
        </w:rPr>
        <w:t xml:space="preserve">Szczegółowy opis urządzeń technologicznych: </w:t>
      </w:r>
    </w:p>
    <w:p w14:paraId="0F36D187" w14:textId="2B8AD48E" w:rsidR="00FF331F" w:rsidRPr="00184C5E" w:rsidRDefault="005D7357">
      <w:pPr>
        <w:pStyle w:val="Akapitzlist"/>
        <w:numPr>
          <w:ilvl w:val="0"/>
          <w:numId w:val="17"/>
        </w:numPr>
        <w:spacing w:after="0" w:line="288" w:lineRule="auto"/>
        <w:jc w:val="both"/>
        <w:rPr>
          <w:rFonts w:asciiTheme="minorHAnsi" w:hAnsiTheme="minorHAnsi" w:cstheme="minorHAnsi"/>
          <w:sz w:val="24"/>
          <w:szCs w:val="24"/>
        </w:rPr>
      </w:pPr>
      <w:r>
        <w:rPr>
          <w:rFonts w:cstheme="minorHAnsi"/>
          <w:sz w:val="24"/>
          <w:szCs w:val="24"/>
        </w:rPr>
        <w:t>Silos lejowy</w:t>
      </w:r>
      <w:r w:rsidR="00184C5E">
        <w:rPr>
          <w:rFonts w:cstheme="minorHAnsi"/>
          <w:sz w:val="24"/>
          <w:szCs w:val="24"/>
        </w:rPr>
        <w:t xml:space="preserve"> z n</w:t>
      </w:r>
      <w:r w:rsidR="00184C5E" w:rsidRPr="00184C5E">
        <w:rPr>
          <w:rFonts w:cstheme="minorHAnsi"/>
          <w:sz w:val="24"/>
          <w:szCs w:val="24"/>
        </w:rPr>
        <w:t>awiew</w:t>
      </w:r>
      <w:r w:rsidR="00184C5E">
        <w:rPr>
          <w:rFonts w:cstheme="minorHAnsi"/>
          <w:sz w:val="24"/>
          <w:szCs w:val="24"/>
        </w:rPr>
        <w:t>em</w:t>
      </w:r>
    </w:p>
    <w:p w14:paraId="2877B080" w14:textId="785C7B90" w:rsidR="00184C5E" w:rsidRPr="00184C5E" w:rsidRDefault="00184C5E" w:rsidP="00184C5E">
      <w:pPr>
        <w:pStyle w:val="Akapitzlist"/>
        <w:numPr>
          <w:ilvl w:val="3"/>
          <w:numId w:val="17"/>
        </w:numPr>
        <w:spacing w:after="0" w:line="288" w:lineRule="auto"/>
        <w:ind w:left="709"/>
        <w:jc w:val="both"/>
        <w:rPr>
          <w:rFonts w:asciiTheme="minorHAnsi" w:hAnsiTheme="minorHAnsi" w:cstheme="minorHAnsi"/>
          <w:sz w:val="24"/>
          <w:szCs w:val="24"/>
        </w:rPr>
      </w:pPr>
      <w:r>
        <w:rPr>
          <w:rFonts w:cstheme="minorHAnsi"/>
          <w:sz w:val="24"/>
          <w:szCs w:val="24"/>
        </w:rPr>
        <w:t xml:space="preserve">Silos lejowy </w:t>
      </w:r>
    </w:p>
    <w:p w14:paraId="4510EB2E" w14:textId="77777777" w:rsidR="00FF331F" w:rsidRDefault="005D7357">
      <w:pPr>
        <w:pStyle w:val="Akapitzlist"/>
        <w:numPr>
          <w:ilvl w:val="1"/>
          <w:numId w:val="17"/>
        </w:numPr>
        <w:spacing w:after="0" w:line="288" w:lineRule="auto"/>
        <w:jc w:val="both"/>
        <w:rPr>
          <w:rFonts w:asciiTheme="minorHAnsi" w:hAnsiTheme="minorHAnsi" w:cstheme="minorHAnsi"/>
          <w:sz w:val="24"/>
          <w:szCs w:val="24"/>
        </w:rPr>
      </w:pPr>
      <w:r>
        <w:rPr>
          <w:rFonts w:cstheme="minorHAnsi"/>
          <w:sz w:val="24"/>
          <w:szCs w:val="24"/>
        </w:rPr>
        <w:t xml:space="preserve">ilość – 10 szt.; </w:t>
      </w:r>
    </w:p>
    <w:p w14:paraId="6E4C04BE" w14:textId="3A50368E" w:rsidR="00FF331F" w:rsidRDefault="00184C5E">
      <w:pPr>
        <w:pStyle w:val="Akapitzlist"/>
        <w:numPr>
          <w:ilvl w:val="1"/>
          <w:numId w:val="17"/>
        </w:numPr>
        <w:spacing w:after="0" w:line="288" w:lineRule="auto"/>
        <w:jc w:val="both"/>
        <w:rPr>
          <w:rFonts w:asciiTheme="minorHAnsi" w:hAnsiTheme="minorHAnsi" w:cstheme="minorHAnsi"/>
          <w:sz w:val="24"/>
          <w:szCs w:val="24"/>
        </w:rPr>
      </w:pPr>
      <w:r w:rsidRPr="00184C5E">
        <w:rPr>
          <w:rFonts w:cstheme="minorHAnsi"/>
          <w:sz w:val="24"/>
          <w:szCs w:val="24"/>
        </w:rPr>
        <w:t>pojemności jednego silosu 400m</w:t>
      </w:r>
      <w:r>
        <w:rPr>
          <w:rFonts w:cstheme="minorHAnsi"/>
          <w:sz w:val="24"/>
          <w:szCs w:val="24"/>
          <w:vertAlign w:val="superscript"/>
        </w:rPr>
        <w:t>3</w:t>
      </w:r>
      <w:r w:rsidR="005D7357">
        <w:rPr>
          <w:rFonts w:cstheme="minorHAnsi"/>
          <w:sz w:val="24"/>
          <w:szCs w:val="24"/>
        </w:rPr>
        <w:t>;</w:t>
      </w:r>
    </w:p>
    <w:p w14:paraId="545E0BA6" w14:textId="057260C1" w:rsidR="00FF331F" w:rsidRDefault="005D7357">
      <w:pPr>
        <w:pStyle w:val="Akapitzlist"/>
        <w:numPr>
          <w:ilvl w:val="1"/>
          <w:numId w:val="17"/>
        </w:numPr>
        <w:spacing w:after="0" w:line="288" w:lineRule="auto"/>
        <w:jc w:val="both"/>
        <w:rPr>
          <w:rFonts w:asciiTheme="minorHAnsi" w:hAnsiTheme="minorHAnsi" w:cstheme="minorHAnsi"/>
          <w:sz w:val="24"/>
          <w:szCs w:val="24"/>
        </w:rPr>
      </w:pPr>
      <w:r>
        <w:rPr>
          <w:rFonts w:cstheme="minorHAnsi"/>
          <w:sz w:val="24"/>
          <w:szCs w:val="24"/>
        </w:rPr>
        <w:t>ściany boczne blacha falista konstrukcyjna</w:t>
      </w:r>
      <w:r w:rsidR="00F77B21">
        <w:rPr>
          <w:rFonts w:cstheme="minorHAnsi"/>
          <w:sz w:val="24"/>
          <w:szCs w:val="24"/>
        </w:rPr>
        <w:t xml:space="preserve"> </w:t>
      </w:r>
      <w:r w:rsidR="00D62C22" w:rsidRPr="00D62C22">
        <w:rPr>
          <w:rFonts w:cstheme="minorHAnsi"/>
          <w:sz w:val="24"/>
          <w:szCs w:val="24"/>
        </w:rPr>
        <w:t xml:space="preserve">o gęstości </w:t>
      </w:r>
      <w:proofErr w:type="spellStart"/>
      <w:r w:rsidR="00D62C22" w:rsidRPr="00D62C22">
        <w:rPr>
          <w:rFonts w:cstheme="minorHAnsi"/>
          <w:sz w:val="24"/>
          <w:szCs w:val="24"/>
        </w:rPr>
        <w:t>ocynku</w:t>
      </w:r>
      <w:proofErr w:type="spellEnd"/>
      <w:r w:rsidR="00D62C22" w:rsidRPr="00D62C22">
        <w:rPr>
          <w:rFonts w:cstheme="minorHAnsi"/>
          <w:sz w:val="24"/>
          <w:szCs w:val="24"/>
        </w:rPr>
        <w:t xml:space="preserve"> </w:t>
      </w:r>
      <w:r w:rsidR="00F77B21">
        <w:rPr>
          <w:rFonts w:cstheme="minorHAnsi"/>
          <w:sz w:val="24"/>
          <w:szCs w:val="24"/>
        </w:rPr>
        <w:t xml:space="preserve">minimum </w:t>
      </w:r>
      <w:r>
        <w:rPr>
          <w:rFonts w:cstheme="minorHAnsi"/>
          <w:sz w:val="24"/>
          <w:szCs w:val="24"/>
        </w:rPr>
        <w:t>350g/m</w:t>
      </w:r>
      <w:r>
        <w:rPr>
          <w:rFonts w:cstheme="minorHAnsi"/>
          <w:sz w:val="24"/>
          <w:szCs w:val="24"/>
          <w:vertAlign w:val="superscript"/>
        </w:rPr>
        <w:t>2</w:t>
      </w:r>
      <w:r>
        <w:rPr>
          <w:rFonts w:cstheme="minorHAnsi"/>
          <w:sz w:val="24"/>
          <w:szCs w:val="24"/>
        </w:rPr>
        <w:t>;</w:t>
      </w:r>
    </w:p>
    <w:p w14:paraId="36F1C0F0" w14:textId="2126D654" w:rsidR="00FF331F" w:rsidRDefault="00D62C22">
      <w:pPr>
        <w:pStyle w:val="Akapitzlist"/>
        <w:numPr>
          <w:ilvl w:val="1"/>
          <w:numId w:val="17"/>
        </w:numPr>
        <w:spacing w:after="0" w:line="288" w:lineRule="auto"/>
        <w:jc w:val="both"/>
        <w:rPr>
          <w:rFonts w:asciiTheme="minorHAnsi" w:hAnsiTheme="minorHAnsi" w:cstheme="minorHAnsi"/>
          <w:sz w:val="24"/>
          <w:szCs w:val="24"/>
        </w:rPr>
      </w:pPr>
      <w:r>
        <w:rPr>
          <w:rFonts w:cstheme="minorHAnsi"/>
          <w:sz w:val="24"/>
          <w:szCs w:val="24"/>
        </w:rPr>
        <w:t>p</w:t>
      </w:r>
      <w:r w:rsidRPr="00D62C22">
        <w:rPr>
          <w:rFonts w:cstheme="minorHAnsi"/>
          <w:sz w:val="24"/>
          <w:szCs w:val="24"/>
        </w:rPr>
        <w:t>oszycie dachu i lej</w:t>
      </w:r>
      <w:r>
        <w:rPr>
          <w:rFonts w:cstheme="minorHAnsi"/>
          <w:sz w:val="24"/>
          <w:szCs w:val="24"/>
        </w:rPr>
        <w:t>a</w:t>
      </w:r>
      <w:r w:rsidRPr="00D62C22">
        <w:rPr>
          <w:rFonts w:cstheme="minorHAnsi"/>
          <w:sz w:val="24"/>
          <w:szCs w:val="24"/>
        </w:rPr>
        <w:t xml:space="preserve"> wykonane ze stali gładkiej ocynkowanej </w:t>
      </w:r>
      <w:r w:rsidR="00F77B21" w:rsidRPr="00F77B21">
        <w:rPr>
          <w:rFonts w:cstheme="minorHAnsi"/>
          <w:sz w:val="24"/>
          <w:szCs w:val="24"/>
        </w:rPr>
        <w:t xml:space="preserve">minimum </w:t>
      </w:r>
      <w:r w:rsidR="005D7357">
        <w:rPr>
          <w:rFonts w:cstheme="minorHAnsi"/>
          <w:sz w:val="24"/>
          <w:szCs w:val="24"/>
        </w:rPr>
        <w:t>350 g/m</w:t>
      </w:r>
      <w:r w:rsidR="005D7357">
        <w:rPr>
          <w:rFonts w:cstheme="minorHAnsi"/>
          <w:sz w:val="24"/>
          <w:szCs w:val="24"/>
          <w:vertAlign w:val="superscript"/>
        </w:rPr>
        <w:t>2</w:t>
      </w:r>
      <w:r w:rsidR="005D7357">
        <w:rPr>
          <w:rFonts w:cstheme="minorHAnsi"/>
          <w:sz w:val="24"/>
          <w:szCs w:val="24"/>
        </w:rPr>
        <w:t>;</w:t>
      </w:r>
    </w:p>
    <w:p w14:paraId="738384A9" w14:textId="6CAE31E3" w:rsidR="00FF331F" w:rsidRDefault="005D7357">
      <w:pPr>
        <w:pStyle w:val="Akapitzlist"/>
        <w:numPr>
          <w:ilvl w:val="1"/>
          <w:numId w:val="17"/>
        </w:numPr>
        <w:spacing w:after="0" w:line="288" w:lineRule="auto"/>
        <w:jc w:val="both"/>
        <w:rPr>
          <w:rFonts w:asciiTheme="minorHAnsi" w:hAnsiTheme="minorHAnsi" w:cstheme="minorHAnsi"/>
          <w:sz w:val="24"/>
          <w:szCs w:val="24"/>
        </w:rPr>
      </w:pPr>
      <w:r>
        <w:rPr>
          <w:rFonts w:cstheme="minorHAnsi"/>
          <w:sz w:val="24"/>
          <w:szCs w:val="24"/>
        </w:rPr>
        <w:t>całość skręcona śrubami kl. 8.8;</w:t>
      </w:r>
    </w:p>
    <w:p w14:paraId="27623824" w14:textId="77777777" w:rsidR="00D62C22" w:rsidRPr="00D62C22" w:rsidRDefault="00D62C22">
      <w:pPr>
        <w:pStyle w:val="Akapitzlist"/>
        <w:numPr>
          <w:ilvl w:val="1"/>
          <w:numId w:val="17"/>
        </w:numPr>
        <w:spacing w:after="0" w:line="288" w:lineRule="auto"/>
        <w:jc w:val="both"/>
        <w:rPr>
          <w:rFonts w:asciiTheme="minorHAnsi" w:hAnsiTheme="minorHAnsi" w:cstheme="minorHAnsi"/>
          <w:sz w:val="24"/>
          <w:szCs w:val="24"/>
        </w:rPr>
      </w:pPr>
      <w:r>
        <w:rPr>
          <w:rFonts w:cstheme="minorHAnsi"/>
          <w:sz w:val="24"/>
          <w:szCs w:val="24"/>
        </w:rPr>
        <w:t>s</w:t>
      </w:r>
      <w:r w:rsidRPr="00D62C22">
        <w:rPr>
          <w:rFonts w:cstheme="minorHAnsi"/>
          <w:sz w:val="24"/>
          <w:szCs w:val="24"/>
        </w:rPr>
        <w:t>łupki pod lej wewnętrzny silosu wykonane z blachy konstrukcyjnej</w:t>
      </w:r>
      <w:r>
        <w:rPr>
          <w:rFonts w:cstheme="minorHAnsi"/>
          <w:sz w:val="24"/>
          <w:szCs w:val="24"/>
        </w:rPr>
        <w:t>;</w:t>
      </w:r>
    </w:p>
    <w:p w14:paraId="1785408E" w14:textId="42AC3532" w:rsidR="00FF331F" w:rsidRDefault="00D62C22">
      <w:pPr>
        <w:pStyle w:val="Akapitzlist"/>
        <w:numPr>
          <w:ilvl w:val="1"/>
          <w:numId w:val="17"/>
        </w:numPr>
        <w:spacing w:after="0" w:line="288" w:lineRule="auto"/>
        <w:jc w:val="both"/>
        <w:rPr>
          <w:rFonts w:asciiTheme="minorHAnsi" w:hAnsiTheme="minorHAnsi" w:cstheme="minorHAnsi"/>
          <w:sz w:val="24"/>
          <w:szCs w:val="24"/>
        </w:rPr>
      </w:pPr>
      <w:r>
        <w:rPr>
          <w:rFonts w:cstheme="minorHAnsi"/>
          <w:sz w:val="24"/>
          <w:szCs w:val="24"/>
        </w:rPr>
        <w:t>e</w:t>
      </w:r>
      <w:r w:rsidRPr="00D62C22">
        <w:rPr>
          <w:rFonts w:cstheme="minorHAnsi"/>
          <w:sz w:val="24"/>
          <w:szCs w:val="24"/>
        </w:rPr>
        <w:t>lementy zabezpieczone antykorozyjn</w:t>
      </w:r>
      <w:r w:rsidR="00A36FAC">
        <w:rPr>
          <w:rFonts w:cstheme="minorHAnsi"/>
          <w:sz w:val="24"/>
          <w:szCs w:val="24"/>
        </w:rPr>
        <w:t>ie</w:t>
      </w:r>
      <w:r w:rsidRPr="00D62C22">
        <w:rPr>
          <w:rFonts w:cstheme="minorHAnsi"/>
          <w:sz w:val="24"/>
          <w:szCs w:val="24"/>
        </w:rPr>
        <w:t xml:space="preserve"> poprzez cynkowanie.</w:t>
      </w:r>
    </w:p>
    <w:p w14:paraId="43FA1443" w14:textId="46207856" w:rsidR="00472EF3" w:rsidRDefault="00472EF3" w:rsidP="00472EF3">
      <w:pPr>
        <w:spacing w:after="0" w:line="288" w:lineRule="auto"/>
        <w:ind w:left="491"/>
        <w:jc w:val="both"/>
        <w:rPr>
          <w:rFonts w:cstheme="minorHAnsi"/>
          <w:sz w:val="24"/>
          <w:szCs w:val="24"/>
        </w:rPr>
      </w:pPr>
      <w:r>
        <w:rPr>
          <w:rFonts w:cstheme="minorHAnsi"/>
          <w:sz w:val="24"/>
          <w:szCs w:val="24"/>
        </w:rPr>
        <w:t>Wyposażenie standardowe:</w:t>
      </w:r>
    </w:p>
    <w:p w14:paraId="5AD09DA6" w14:textId="289689C4" w:rsidR="00472EF3" w:rsidRPr="00472EF3" w:rsidRDefault="00472EF3" w:rsidP="00472EF3">
      <w:pPr>
        <w:pStyle w:val="Akapitzlist"/>
        <w:numPr>
          <w:ilvl w:val="0"/>
          <w:numId w:val="23"/>
        </w:numPr>
        <w:spacing w:after="0" w:line="288" w:lineRule="auto"/>
        <w:ind w:left="851"/>
        <w:jc w:val="both"/>
        <w:rPr>
          <w:rFonts w:asciiTheme="minorHAnsi" w:hAnsiTheme="minorHAnsi" w:cstheme="minorHAnsi"/>
          <w:sz w:val="24"/>
          <w:szCs w:val="24"/>
        </w:rPr>
      </w:pPr>
      <w:r w:rsidRPr="00472EF3">
        <w:rPr>
          <w:rFonts w:asciiTheme="minorHAnsi" w:hAnsiTheme="minorHAnsi" w:cstheme="minorHAnsi"/>
          <w:sz w:val="24"/>
          <w:szCs w:val="24"/>
        </w:rPr>
        <w:t>czujnik poziomu MAX ziarna w silosie</w:t>
      </w:r>
      <w:r>
        <w:rPr>
          <w:rFonts w:asciiTheme="minorHAnsi" w:hAnsiTheme="minorHAnsi" w:cstheme="minorHAnsi"/>
          <w:sz w:val="24"/>
          <w:szCs w:val="24"/>
        </w:rPr>
        <w:t>;</w:t>
      </w:r>
    </w:p>
    <w:p w14:paraId="6E0A567C" w14:textId="0887BFAA" w:rsidR="00FF331F" w:rsidRPr="00472EF3" w:rsidRDefault="005D7357" w:rsidP="00472EF3">
      <w:pPr>
        <w:pStyle w:val="Akapitzlist"/>
        <w:numPr>
          <w:ilvl w:val="0"/>
          <w:numId w:val="23"/>
        </w:numPr>
        <w:spacing w:after="0" w:line="288" w:lineRule="auto"/>
        <w:ind w:left="851"/>
        <w:jc w:val="both"/>
        <w:rPr>
          <w:rFonts w:asciiTheme="minorHAnsi" w:hAnsiTheme="minorHAnsi" w:cstheme="minorHAnsi"/>
          <w:sz w:val="24"/>
          <w:szCs w:val="24"/>
        </w:rPr>
      </w:pPr>
      <w:r w:rsidRPr="00472EF3">
        <w:rPr>
          <w:rFonts w:cstheme="minorHAnsi"/>
          <w:sz w:val="24"/>
          <w:szCs w:val="24"/>
        </w:rPr>
        <w:t>wywietrzniki dachowe;</w:t>
      </w:r>
    </w:p>
    <w:p w14:paraId="1DA4B727" w14:textId="0378ECDC" w:rsidR="00FF331F" w:rsidRDefault="005D7357">
      <w:pPr>
        <w:pStyle w:val="Akapitzlist"/>
        <w:numPr>
          <w:ilvl w:val="1"/>
          <w:numId w:val="17"/>
        </w:numPr>
        <w:spacing w:after="0" w:line="288" w:lineRule="auto"/>
        <w:jc w:val="both"/>
        <w:rPr>
          <w:rFonts w:asciiTheme="minorHAnsi" w:hAnsiTheme="minorHAnsi" w:cstheme="minorHAnsi"/>
          <w:sz w:val="24"/>
          <w:szCs w:val="24"/>
        </w:rPr>
      </w:pPr>
      <w:r>
        <w:rPr>
          <w:rFonts w:cstheme="minorHAnsi"/>
          <w:sz w:val="24"/>
          <w:szCs w:val="24"/>
        </w:rPr>
        <w:t>właz boczny</w:t>
      </w:r>
    </w:p>
    <w:p w14:paraId="5313206B" w14:textId="587BAC1E" w:rsidR="00FF331F" w:rsidRDefault="005D7357">
      <w:pPr>
        <w:pStyle w:val="Akapitzlist"/>
        <w:numPr>
          <w:ilvl w:val="1"/>
          <w:numId w:val="17"/>
        </w:numPr>
        <w:spacing w:after="0" w:line="288" w:lineRule="auto"/>
        <w:jc w:val="both"/>
        <w:rPr>
          <w:rFonts w:asciiTheme="minorHAnsi" w:hAnsiTheme="minorHAnsi" w:cstheme="minorHAnsi"/>
          <w:sz w:val="24"/>
          <w:szCs w:val="24"/>
        </w:rPr>
      </w:pPr>
      <w:r>
        <w:rPr>
          <w:rFonts w:cstheme="minorHAnsi"/>
          <w:sz w:val="24"/>
          <w:szCs w:val="24"/>
        </w:rPr>
        <w:t>właz dachowy</w:t>
      </w:r>
    </w:p>
    <w:p w14:paraId="487E93F6" w14:textId="77777777" w:rsidR="00184C5E" w:rsidRDefault="00184C5E" w:rsidP="00184C5E">
      <w:pPr>
        <w:pStyle w:val="Akapitzlist"/>
        <w:numPr>
          <w:ilvl w:val="0"/>
          <w:numId w:val="9"/>
        </w:numPr>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Nawiew leja </w:t>
      </w:r>
      <w:proofErr w:type="spellStart"/>
      <w:r>
        <w:rPr>
          <w:rFonts w:asciiTheme="minorHAnsi" w:hAnsiTheme="minorHAnsi" w:cstheme="minorHAnsi"/>
          <w:sz w:val="24"/>
          <w:szCs w:val="24"/>
        </w:rPr>
        <w:t>silosa</w:t>
      </w:r>
      <w:proofErr w:type="spellEnd"/>
    </w:p>
    <w:p w14:paraId="2A4AE832" w14:textId="7D4F4D8F" w:rsidR="00184C5E" w:rsidRDefault="00184C5E" w:rsidP="00184C5E">
      <w:pPr>
        <w:pStyle w:val="Akapitzlist"/>
        <w:numPr>
          <w:ilvl w:val="0"/>
          <w:numId w:val="22"/>
        </w:numPr>
        <w:spacing w:after="0" w:line="288" w:lineRule="auto"/>
        <w:ind w:left="851"/>
        <w:jc w:val="both"/>
        <w:rPr>
          <w:rFonts w:asciiTheme="minorHAnsi" w:hAnsiTheme="minorHAnsi" w:cstheme="minorHAnsi"/>
          <w:sz w:val="24"/>
          <w:szCs w:val="24"/>
        </w:rPr>
      </w:pPr>
      <w:r>
        <w:rPr>
          <w:rFonts w:asciiTheme="minorHAnsi" w:hAnsiTheme="minorHAnsi" w:cstheme="minorHAnsi"/>
          <w:sz w:val="24"/>
          <w:szCs w:val="24"/>
        </w:rPr>
        <w:t>ilość – 10 szt.</w:t>
      </w:r>
    </w:p>
    <w:p w14:paraId="684F275C" w14:textId="77777777" w:rsidR="00E655E0" w:rsidRPr="00E655E0" w:rsidRDefault="00E655E0" w:rsidP="00E655E0">
      <w:pPr>
        <w:spacing w:after="0" w:line="288" w:lineRule="auto"/>
        <w:ind w:left="491"/>
        <w:jc w:val="both"/>
        <w:rPr>
          <w:rFonts w:asciiTheme="minorHAnsi" w:hAnsiTheme="minorHAnsi" w:cstheme="minorHAnsi"/>
          <w:sz w:val="24"/>
          <w:szCs w:val="24"/>
        </w:rPr>
      </w:pPr>
    </w:p>
    <w:p w14:paraId="77480A92" w14:textId="7211A745" w:rsidR="00FF331F" w:rsidRPr="00890174" w:rsidRDefault="005D7357">
      <w:pPr>
        <w:pStyle w:val="Akapitzlist"/>
        <w:numPr>
          <w:ilvl w:val="0"/>
          <w:numId w:val="19"/>
        </w:numPr>
        <w:spacing w:after="0" w:line="288" w:lineRule="auto"/>
        <w:ind w:left="426"/>
        <w:jc w:val="both"/>
        <w:rPr>
          <w:rFonts w:asciiTheme="minorHAnsi" w:hAnsiTheme="minorHAnsi" w:cstheme="minorHAnsi"/>
          <w:sz w:val="24"/>
          <w:szCs w:val="24"/>
        </w:rPr>
      </w:pPr>
      <w:r w:rsidRPr="00890174">
        <w:rPr>
          <w:rFonts w:cstheme="minorHAnsi"/>
          <w:sz w:val="24"/>
          <w:szCs w:val="24"/>
        </w:rPr>
        <w:t>Suszarnia:</w:t>
      </w:r>
    </w:p>
    <w:p w14:paraId="21CA8557" w14:textId="4C46F367" w:rsidR="00FF331F" w:rsidRDefault="005D7357">
      <w:pPr>
        <w:pStyle w:val="Akapitzlist"/>
        <w:numPr>
          <w:ilvl w:val="1"/>
          <w:numId w:val="18"/>
        </w:numPr>
        <w:spacing w:after="0" w:line="288" w:lineRule="auto"/>
        <w:jc w:val="both"/>
        <w:rPr>
          <w:rFonts w:asciiTheme="minorHAnsi" w:hAnsiTheme="minorHAnsi" w:cstheme="minorHAnsi"/>
          <w:sz w:val="24"/>
          <w:szCs w:val="24"/>
        </w:rPr>
      </w:pPr>
      <w:r>
        <w:rPr>
          <w:rFonts w:cstheme="minorHAnsi"/>
          <w:sz w:val="24"/>
          <w:szCs w:val="24"/>
        </w:rPr>
        <w:t>praca ciągła;</w:t>
      </w:r>
    </w:p>
    <w:p w14:paraId="7C157A51" w14:textId="77777777" w:rsidR="00E655E0" w:rsidRPr="00E655E0" w:rsidRDefault="005D7357" w:rsidP="00E655E0">
      <w:pPr>
        <w:pStyle w:val="Akapitzlist"/>
        <w:numPr>
          <w:ilvl w:val="1"/>
          <w:numId w:val="18"/>
        </w:numPr>
        <w:spacing w:after="0" w:line="288" w:lineRule="auto"/>
        <w:jc w:val="both"/>
        <w:rPr>
          <w:rFonts w:asciiTheme="minorHAnsi" w:hAnsiTheme="minorHAnsi" w:cstheme="minorHAnsi"/>
          <w:sz w:val="24"/>
          <w:szCs w:val="24"/>
        </w:rPr>
      </w:pPr>
      <w:r>
        <w:rPr>
          <w:rFonts w:cstheme="minorHAnsi"/>
          <w:sz w:val="24"/>
          <w:szCs w:val="24"/>
        </w:rPr>
        <w:t>palnik gazowy</w:t>
      </w:r>
    </w:p>
    <w:p w14:paraId="22791AF6" w14:textId="1F6EE35F" w:rsidR="00F4152D" w:rsidRPr="00E655E0" w:rsidRDefault="00F4152D" w:rsidP="00E655E0">
      <w:pPr>
        <w:pStyle w:val="Akapitzlist"/>
        <w:numPr>
          <w:ilvl w:val="1"/>
          <w:numId w:val="18"/>
        </w:numPr>
        <w:spacing w:after="0" w:line="288" w:lineRule="auto"/>
        <w:jc w:val="both"/>
        <w:rPr>
          <w:rFonts w:asciiTheme="minorHAnsi" w:hAnsiTheme="minorHAnsi" w:cstheme="minorHAnsi"/>
          <w:sz w:val="24"/>
          <w:szCs w:val="24"/>
        </w:rPr>
      </w:pPr>
      <w:r w:rsidRPr="00E655E0">
        <w:rPr>
          <w:rFonts w:asciiTheme="minorHAnsi" w:hAnsiTheme="minorHAnsi" w:cstheme="minorHAnsi"/>
          <w:sz w:val="24"/>
          <w:szCs w:val="24"/>
        </w:rPr>
        <w:t xml:space="preserve">Wydajność suszarni: </w:t>
      </w:r>
    </w:p>
    <w:p w14:paraId="1B0C01DF" w14:textId="5F026837" w:rsidR="00F4152D" w:rsidRPr="00F4152D" w:rsidRDefault="00F4152D" w:rsidP="00F4152D">
      <w:pPr>
        <w:pStyle w:val="Akapitzlist"/>
        <w:spacing w:after="0" w:line="288" w:lineRule="auto"/>
        <w:ind w:left="426"/>
        <w:jc w:val="both"/>
        <w:rPr>
          <w:rFonts w:asciiTheme="minorHAnsi" w:hAnsiTheme="minorHAnsi" w:cstheme="minorHAnsi"/>
          <w:color w:val="FF0000"/>
          <w:sz w:val="24"/>
          <w:szCs w:val="24"/>
        </w:rPr>
      </w:pPr>
      <w:r w:rsidRPr="006D2ED3">
        <w:rPr>
          <w:rFonts w:asciiTheme="minorHAnsi" w:hAnsiTheme="minorHAnsi" w:cstheme="minorHAnsi"/>
          <w:sz w:val="24"/>
          <w:szCs w:val="24"/>
        </w:rPr>
        <w:t>KUKURYDZA z 30 - 14,5% - 225 t/dobę</w:t>
      </w:r>
      <w:r>
        <w:rPr>
          <w:rFonts w:asciiTheme="minorHAnsi" w:hAnsiTheme="minorHAnsi" w:cstheme="minorHAnsi"/>
          <w:sz w:val="24"/>
          <w:szCs w:val="24"/>
        </w:rPr>
        <w:t xml:space="preserve"> </w:t>
      </w:r>
    </w:p>
    <w:p w14:paraId="36B08BD3" w14:textId="77777777" w:rsidR="00F4152D" w:rsidRPr="006D2ED3" w:rsidRDefault="00F4152D" w:rsidP="00F4152D">
      <w:pPr>
        <w:pStyle w:val="Akapitzlist"/>
        <w:spacing w:after="0" w:line="288" w:lineRule="auto"/>
        <w:ind w:left="426"/>
        <w:jc w:val="both"/>
        <w:rPr>
          <w:rFonts w:asciiTheme="minorHAnsi" w:hAnsiTheme="minorHAnsi" w:cstheme="minorHAnsi"/>
          <w:sz w:val="24"/>
          <w:szCs w:val="24"/>
        </w:rPr>
      </w:pPr>
      <w:r w:rsidRPr="006D2ED3">
        <w:rPr>
          <w:rFonts w:asciiTheme="minorHAnsi" w:hAnsiTheme="minorHAnsi" w:cstheme="minorHAnsi"/>
          <w:sz w:val="24"/>
          <w:szCs w:val="24"/>
        </w:rPr>
        <w:t>-wilgotność względna powietrza zewnętrznego 85%</w:t>
      </w:r>
    </w:p>
    <w:p w14:paraId="2DF0DFE4" w14:textId="77777777" w:rsidR="00F4152D" w:rsidRPr="006D2ED3" w:rsidRDefault="00F4152D" w:rsidP="00F4152D">
      <w:pPr>
        <w:pStyle w:val="Akapitzlist"/>
        <w:spacing w:after="0" w:line="288" w:lineRule="auto"/>
        <w:ind w:left="426"/>
        <w:jc w:val="both"/>
        <w:rPr>
          <w:rFonts w:asciiTheme="minorHAnsi" w:hAnsiTheme="minorHAnsi" w:cstheme="minorHAnsi"/>
          <w:sz w:val="24"/>
          <w:szCs w:val="24"/>
        </w:rPr>
      </w:pPr>
      <w:r w:rsidRPr="006D2ED3">
        <w:rPr>
          <w:rFonts w:asciiTheme="minorHAnsi" w:hAnsiTheme="minorHAnsi" w:cstheme="minorHAnsi"/>
          <w:sz w:val="24"/>
          <w:szCs w:val="24"/>
        </w:rPr>
        <w:t>-temperatura zewnętrzna minimalna 5ºC</w:t>
      </w:r>
    </w:p>
    <w:p w14:paraId="0CC9F730" w14:textId="77777777" w:rsidR="00F4152D" w:rsidRPr="006D2ED3" w:rsidRDefault="00F4152D" w:rsidP="00F4152D">
      <w:pPr>
        <w:pStyle w:val="Akapitzlist"/>
        <w:spacing w:after="0" w:line="288" w:lineRule="auto"/>
        <w:ind w:left="426"/>
        <w:jc w:val="both"/>
        <w:rPr>
          <w:rFonts w:asciiTheme="minorHAnsi" w:hAnsiTheme="minorHAnsi" w:cstheme="minorHAnsi"/>
          <w:sz w:val="24"/>
          <w:szCs w:val="24"/>
        </w:rPr>
      </w:pPr>
      <w:r w:rsidRPr="006D2ED3">
        <w:rPr>
          <w:rFonts w:asciiTheme="minorHAnsi" w:hAnsiTheme="minorHAnsi" w:cstheme="minorHAnsi"/>
          <w:sz w:val="24"/>
          <w:szCs w:val="24"/>
        </w:rPr>
        <w:t>-temperatura powietrza suszącego 110-130ºC</w:t>
      </w:r>
    </w:p>
    <w:p w14:paraId="3B1C993F" w14:textId="77777777" w:rsidR="00F4152D" w:rsidRPr="006D2ED3" w:rsidRDefault="00F4152D" w:rsidP="00F4152D">
      <w:pPr>
        <w:pStyle w:val="Akapitzlist"/>
        <w:spacing w:after="0" w:line="288" w:lineRule="auto"/>
        <w:ind w:left="426"/>
        <w:jc w:val="both"/>
        <w:rPr>
          <w:rFonts w:asciiTheme="minorHAnsi" w:hAnsiTheme="minorHAnsi" w:cstheme="minorHAnsi"/>
          <w:sz w:val="24"/>
          <w:szCs w:val="24"/>
        </w:rPr>
      </w:pPr>
      <w:r w:rsidRPr="006D2ED3">
        <w:rPr>
          <w:rFonts w:asciiTheme="minorHAnsi" w:hAnsiTheme="minorHAnsi" w:cstheme="minorHAnsi"/>
          <w:sz w:val="24"/>
          <w:szCs w:val="24"/>
        </w:rPr>
        <w:t>-dla gęstości usypowej 0,76t/m³  oraz zanieczyszczeniach do 2%</w:t>
      </w:r>
    </w:p>
    <w:p w14:paraId="532FD130" w14:textId="77777777" w:rsidR="00F4152D" w:rsidRPr="006D2ED3" w:rsidRDefault="00F4152D" w:rsidP="00F4152D">
      <w:pPr>
        <w:pStyle w:val="Akapitzlist"/>
        <w:spacing w:after="0" w:line="288" w:lineRule="auto"/>
        <w:ind w:left="426"/>
        <w:jc w:val="both"/>
        <w:rPr>
          <w:rFonts w:asciiTheme="minorHAnsi" w:hAnsiTheme="minorHAnsi" w:cstheme="minorHAnsi"/>
          <w:sz w:val="24"/>
          <w:szCs w:val="24"/>
        </w:rPr>
      </w:pPr>
      <w:r w:rsidRPr="006D2ED3">
        <w:rPr>
          <w:rFonts w:asciiTheme="minorHAnsi" w:hAnsiTheme="minorHAnsi" w:cstheme="minorHAnsi"/>
          <w:sz w:val="24"/>
          <w:szCs w:val="24"/>
        </w:rPr>
        <w:t xml:space="preserve">RZEPAK z 14 - 7% - 292 t/dobę </w:t>
      </w:r>
    </w:p>
    <w:p w14:paraId="6C790D54" w14:textId="77777777" w:rsidR="00F4152D" w:rsidRPr="006D2ED3" w:rsidRDefault="00F4152D" w:rsidP="00F4152D">
      <w:pPr>
        <w:pStyle w:val="Akapitzlist"/>
        <w:spacing w:after="0" w:line="288" w:lineRule="auto"/>
        <w:ind w:left="426"/>
        <w:jc w:val="both"/>
        <w:rPr>
          <w:rFonts w:asciiTheme="minorHAnsi" w:hAnsiTheme="minorHAnsi" w:cstheme="minorHAnsi"/>
          <w:sz w:val="24"/>
          <w:szCs w:val="24"/>
        </w:rPr>
      </w:pPr>
      <w:r w:rsidRPr="006D2ED3">
        <w:rPr>
          <w:rFonts w:asciiTheme="minorHAnsi" w:hAnsiTheme="minorHAnsi" w:cstheme="minorHAnsi"/>
          <w:sz w:val="24"/>
          <w:szCs w:val="24"/>
        </w:rPr>
        <w:t>-wilgotność względna powietrza zewnętrznego 65%</w:t>
      </w:r>
    </w:p>
    <w:p w14:paraId="7B01491F" w14:textId="77777777" w:rsidR="00F4152D" w:rsidRPr="006D2ED3" w:rsidRDefault="00F4152D" w:rsidP="00F4152D">
      <w:pPr>
        <w:pStyle w:val="Akapitzlist"/>
        <w:spacing w:after="0" w:line="288" w:lineRule="auto"/>
        <w:ind w:left="426"/>
        <w:jc w:val="both"/>
        <w:rPr>
          <w:rFonts w:asciiTheme="minorHAnsi" w:hAnsiTheme="minorHAnsi" w:cstheme="minorHAnsi"/>
          <w:sz w:val="24"/>
          <w:szCs w:val="24"/>
        </w:rPr>
      </w:pPr>
      <w:r w:rsidRPr="006D2ED3">
        <w:rPr>
          <w:rFonts w:asciiTheme="minorHAnsi" w:hAnsiTheme="minorHAnsi" w:cstheme="minorHAnsi"/>
          <w:sz w:val="24"/>
          <w:szCs w:val="24"/>
        </w:rPr>
        <w:t>-temperatura zewnętrzna minimalna 15ºC</w:t>
      </w:r>
    </w:p>
    <w:p w14:paraId="7B5F22F8" w14:textId="77777777" w:rsidR="00F4152D" w:rsidRPr="006D2ED3" w:rsidRDefault="00F4152D" w:rsidP="00F4152D">
      <w:pPr>
        <w:pStyle w:val="Akapitzlist"/>
        <w:spacing w:after="0" w:line="288" w:lineRule="auto"/>
        <w:ind w:left="426"/>
        <w:jc w:val="both"/>
        <w:rPr>
          <w:rFonts w:asciiTheme="minorHAnsi" w:hAnsiTheme="minorHAnsi" w:cstheme="minorHAnsi"/>
          <w:sz w:val="24"/>
          <w:szCs w:val="24"/>
        </w:rPr>
      </w:pPr>
      <w:r w:rsidRPr="006D2ED3">
        <w:rPr>
          <w:rFonts w:asciiTheme="minorHAnsi" w:hAnsiTheme="minorHAnsi" w:cstheme="minorHAnsi"/>
          <w:sz w:val="24"/>
          <w:szCs w:val="24"/>
        </w:rPr>
        <w:t>-temperatura powietrza suszącego 90ºC</w:t>
      </w:r>
    </w:p>
    <w:p w14:paraId="0BCD75EA" w14:textId="77777777" w:rsidR="00F4152D" w:rsidRPr="006D2ED3" w:rsidRDefault="00F4152D" w:rsidP="00F4152D">
      <w:pPr>
        <w:pStyle w:val="Akapitzlist"/>
        <w:spacing w:after="0" w:line="288" w:lineRule="auto"/>
        <w:ind w:left="426"/>
        <w:jc w:val="both"/>
        <w:rPr>
          <w:rFonts w:asciiTheme="minorHAnsi" w:hAnsiTheme="minorHAnsi" w:cstheme="minorHAnsi"/>
          <w:sz w:val="24"/>
          <w:szCs w:val="24"/>
        </w:rPr>
      </w:pPr>
      <w:r w:rsidRPr="006D2ED3">
        <w:rPr>
          <w:rFonts w:asciiTheme="minorHAnsi" w:hAnsiTheme="minorHAnsi" w:cstheme="minorHAnsi"/>
          <w:sz w:val="24"/>
          <w:szCs w:val="24"/>
        </w:rPr>
        <w:t>-dla gęstości usypowej 0,65t/m³  oraz zanieczyszczeniach do 2%</w:t>
      </w:r>
    </w:p>
    <w:p w14:paraId="6431422F" w14:textId="77777777" w:rsidR="00F4152D" w:rsidRPr="006D2ED3" w:rsidRDefault="00F4152D" w:rsidP="00F4152D">
      <w:pPr>
        <w:pStyle w:val="Akapitzlist"/>
        <w:spacing w:after="0" w:line="288" w:lineRule="auto"/>
        <w:ind w:left="426"/>
        <w:jc w:val="both"/>
        <w:rPr>
          <w:rFonts w:asciiTheme="minorHAnsi" w:hAnsiTheme="minorHAnsi" w:cstheme="minorHAnsi"/>
          <w:sz w:val="24"/>
          <w:szCs w:val="24"/>
        </w:rPr>
      </w:pPr>
      <w:r w:rsidRPr="006D2ED3">
        <w:rPr>
          <w:rFonts w:asciiTheme="minorHAnsi" w:hAnsiTheme="minorHAnsi" w:cstheme="minorHAnsi"/>
          <w:sz w:val="24"/>
          <w:szCs w:val="24"/>
        </w:rPr>
        <w:t xml:space="preserve">PSZENICA z   18 - 14% - 608 t/dobę </w:t>
      </w:r>
    </w:p>
    <w:p w14:paraId="50C4FD69" w14:textId="77777777" w:rsidR="00F4152D" w:rsidRPr="006D2ED3" w:rsidRDefault="00F4152D" w:rsidP="00F4152D">
      <w:pPr>
        <w:pStyle w:val="Akapitzlist"/>
        <w:spacing w:after="0" w:line="288" w:lineRule="auto"/>
        <w:ind w:left="426"/>
        <w:jc w:val="both"/>
        <w:rPr>
          <w:rFonts w:asciiTheme="minorHAnsi" w:hAnsiTheme="minorHAnsi" w:cstheme="minorHAnsi"/>
          <w:sz w:val="24"/>
          <w:szCs w:val="24"/>
        </w:rPr>
      </w:pPr>
      <w:r w:rsidRPr="006D2ED3">
        <w:rPr>
          <w:rFonts w:asciiTheme="minorHAnsi" w:hAnsiTheme="minorHAnsi" w:cstheme="minorHAnsi"/>
          <w:sz w:val="24"/>
          <w:szCs w:val="24"/>
        </w:rPr>
        <w:t>-wilgotność względna powietrza zewnętrznego 65%</w:t>
      </w:r>
    </w:p>
    <w:p w14:paraId="303A740C" w14:textId="77777777" w:rsidR="00F4152D" w:rsidRPr="006D2ED3" w:rsidRDefault="00F4152D" w:rsidP="00F4152D">
      <w:pPr>
        <w:pStyle w:val="Akapitzlist"/>
        <w:spacing w:after="0" w:line="288" w:lineRule="auto"/>
        <w:ind w:left="426"/>
        <w:jc w:val="both"/>
        <w:rPr>
          <w:rFonts w:asciiTheme="minorHAnsi" w:hAnsiTheme="minorHAnsi" w:cstheme="minorHAnsi"/>
          <w:sz w:val="24"/>
          <w:szCs w:val="24"/>
        </w:rPr>
      </w:pPr>
      <w:r w:rsidRPr="006D2ED3">
        <w:rPr>
          <w:rFonts w:asciiTheme="minorHAnsi" w:hAnsiTheme="minorHAnsi" w:cstheme="minorHAnsi"/>
          <w:sz w:val="24"/>
          <w:szCs w:val="24"/>
        </w:rPr>
        <w:t>-temperatura zewnętrzna minimalna 15ºC</w:t>
      </w:r>
    </w:p>
    <w:p w14:paraId="4D82AE1A" w14:textId="77777777" w:rsidR="00F4152D" w:rsidRPr="00890174" w:rsidRDefault="00F4152D" w:rsidP="00F4152D">
      <w:pPr>
        <w:pStyle w:val="Akapitzlist"/>
        <w:spacing w:after="0" w:line="288" w:lineRule="auto"/>
        <w:ind w:left="426"/>
        <w:jc w:val="both"/>
        <w:rPr>
          <w:rFonts w:asciiTheme="minorHAnsi" w:hAnsiTheme="minorHAnsi" w:cstheme="minorHAnsi"/>
          <w:sz w:val="24"/>
          <w:szCs w:val="24"/>
        </w:rPr>
      </w:pPr>
      <w:r w:rsidRPr="006D2ED3">
        <w:rPr>
          <w:rFonts w:asciiTheme="minorHAnsi" w:hAnsiTheme="minorHAnsi" w:cstheme="minorHAnsi"/>
          <w:sz w:val="24"/>
          <w:szCs w:val="24"/>
        </w:rPr>
        <w:t xml:space="preserve">-temperatura powietrza suszącego </w:t>
      </w:r>
      <w:r w:rsidRPr="00890174">
        <w:rPr>
          <w:rFonts w:asciiTheme="minorHAnsi" w:hAnsiTheme="minorHAnsi" w:cstheme="minorHAnsi"/>
          <w:sz w:val="24"/>
          <w:szCs w:val="24"/>
        </w:rPr>
        <w:t>100ºC</w:t>
      </w:r>
    </w:p>
    <w:p w14:paraId="48D5669B" w14:textId="295DE8B3" w:rsidR="00F4152D" w:rsidRPr="00890174" w:rsidRDefault="00F4152D" w:rsidP="00E655E0">
      <w:pPr>
        <w:spacing w:after="0" w:line="288" w:lineRule="auto"/>
        <w:ind w:left="426"/>
        <w:jc w:val="both"/>
        <w:rPr>
          <w:rFonts w:asciiTheme="minorHAnsi" w:hAnsiTheme="minorHAnsi" w:cstheme="minorHAnsi"/>
          <w:color w:val="auto"/>
          <w:sz w:val="24"/>
          <w:szCs w:val="24"/>
        </w:rPr>
      </w:pPr>
      <w:r w:rsidRPr="00890174">
        <w:rPr>
          <w:rFonts w:asciiTheme="minorHAnsi" w:hAnsiTheme="minorHAnsi" w:cstheme="minorHAnsi"/>
          <w:sz w:val="24"/>
          <w:szCs w:val="24"/>
        </w:rPr>
        <w:t xml:space="preserve">-dla </w:t>
      </w:r>
      <w:r w:rsidRPr="00890174">
        <w:rPr>
          <w:rFonts w:asciiTheme="minorHAnsi" w:hAnsiTheme="minorHAnsi" w:cstheme="minorHAnsi"/>
          <w:color w:val="auto"/>
          <w:sz w:val="24"/>
          <w:szCs w:val="24"/>
        </w:rPr>
        <w:t>gęstości usypowej 0,76t/m³  oraz zanieczyszczeniach do 2%</w:t>
      </w:r>
    </w:p>
    <w:p w14:paraId="35B6F37E" w14:textId="34AE1285" w:rsidR="00FF331F" w:rsidRPr="00890174" w:rsidRDefault="00890174" w:rsidP="009E1EA6">
      <w:pPr>
        <w:pStyle w:val="Akapitzlist"/>
        <w:numPr>
          <w:ilvl w:val="1"/>
          <w:numId w:val="18"/>
        </w:numPr>
        <w:spacing w:after="0" w:line="288" w:lineRule="auto"/>
        <w:jc w:val="both"/>
        <w:rPr>
          <w:rFonts w:cstheme="minorHAnsi"/>
          <w:color w:val="auto"/>
          <w:sz w:val="24"/>
          <w:szCs w:val="24"/>
        </w:rPr>
      </w:pPr>
      <w:r>
        <w:rPr>
          <w:rFonts w:cstheme="minorHAnsi"/>
          <w:color w:val="auto"/>
          <w:sz w:val="24"/>
          <w:szCs w:val="24"/>
        </w:rPr>
        <w:t>m</w:t>
      </w:r>
      <w:r w:rsidR="00F4152D" w:rsidRPr="00890174">
        <w:rPr>
          <w:rFonts w:cstheme="minorHAnsi"/>
          <w:color w:val="auto"/>
          <w:sz w:val="24"/>
          <w:szCs w:val="24"/>
        </w:rPr>
        <w:t>oc elektryczna zainstalowana w suszarni : około 29,5 kW</w:t>
      </w:r>
    </w:p>
    <w:p w14:paraId="368E8ECC" w14:textId="4EB4FFF1" w:rsidR="00FF331F" w:rsidRPr="00152A5B" w:rsidRDefault="00A168B6">
      <w:pPr>
        <w:pStyle w:val="Akapitzlist"/>
        <w:numPr>
          <w:ilvl w:val="1"/>
          <w:numId w:val="18"/>
        </w:numPr>
        <w:spacing w:after="0" w:line="288" w:lineRule="auto"/>
        <w:jc w:val="both"/>
        <w:rPr>
          <w:rFonts w:asciiTheme="minorHAnsi" w:hAnsiTheme="minorHAnsi" w:cstheme="minorHAnsi"/>
          <w:color w:val="FF0000"/>
          <w:sz w:val="24"/>
          <w:szCs w:val="24"/>
        </w:rPr>
      </w:pPr>
      <w:r w:rsidRPr="00890174">
        <w:rPr>
          <w:rFonts w:cstheme="minorHAnsi"/>
          <w:color w:val="auto"/>
          <w:sz w:val="24"/>
          <w:szCs w:val="24"/>
        </w:rPr>
        <w:t>o</w:t>
      </w:r>
      <w:r w:rsidR="005D7357" w:rsidRPr="00890174">
        <w:rPr>
          <w:rFonts w:cstheme="minorHAnsi"/>
          <w:color w:val="auto"/>
          <w:sz w:val="24"/>
          <w:szCs w:val="24"/>
        </w:rPr>
        <w:t xml:space="preserve">cieplona płytą </w:t>
      </w:r>
      <w:r w:rsidR="005D7357" w:rsidRPr="00890174">
        <w:rPr>
          <w:rFonts w:cstheme="minorHAnsi"/>
          <w:sz w:val="24"/>
          <w:szCs w:val="24"/>
        </w:rPr>
        <w:t>warstwową</w:t>
      </w:r>
      <w:r w:rsidR="009E1EA6" w:rsidRPr="00890174">
        <w:rPr>
          <w:rFonts w:cstheme="minorHAnsi"/>
          <w:sz w:val="24"/>
          <w:szCs w:val="24"/>
        </w:rPr>
        <w:t xml:space="preserve"> lub wełną mineralną</w:t>
      </w:r>
      <w:r w:rsidR="005D7357" w:rsidRPr="00890174">
        <w:rPr>
          <w:rFonts w:cstheme="minorHAnsi"/>
          <w:sz w:val="24"/>
          <w:szCs w:val="24"/>
        </w:rPr>
        <w:t xml:space="preserve"> o grubości</w:t>
      </w:r>
      <w:r w:rsidR="005D7357">
        <w:rPr>
          <w:rFonts w:cstheme="minorHAnsi"/>
          <w:sz w:val="24"/>
          <w:szCs w:val="24"/>
        </w:rPr>
        <w:t xml:space="preserve"> 50 - 60 mm;</w:t>
      </w:r>
    </w:p>
    <w:p w14:paraId="1609027A" w14:textId="54166973" w:rsidR="00FF331F" w:rsidRDefault="005D7357">
      <w:pPr>
        <w:pStyle w:val="Akapitzlist"/>
        <w:numPr>
          <w:ilvl w:val="1"/>
          <w:numId w:val="18"/>
        </w:numPr>
        <w:spacing w:after="0" w:line="288" w:lineRule="auto"/>
        <w:jc w:val="both"/>
        <w:rPr>
          <w:rFonts w:asciiTheme="minorHAnsi" w:hAnsiTheme="minorHAnsi" w:cstheme="minorHAnsi"/>
          <w:sz w:val="24"/>
          <w:szCs w:val="24"/>
        </w:rPr>
      </w:pPr>
      <w:r>
        <w:rPr>
          <w:rFonts w:cstheme="minorHAnsi"/>
          <w:sz w:val="24"/>
          <w:szCs w:val="24"/>
        </w:rPr>
        <w:t>całkowicie pozbawiona mostków cieplnych - brak powstawania kondensatu wewnątrz urządzenia;</w:t>
      </w:r>
      <w:r w:rsidR="00152A5B" w:rsidRPr="00152A5B">
        <w:t xml:space="preserve"> </w:t>
      </w:r>
    </w:p>
    <w:p w14:paraId="72B0B80B" w14:textId="7AD85536" w:rsidR="00FF331F" w:rsidRDefault="005D7357">
      <w:pPr>
        <w:pStyle w:val="Akapitzlist"/>
        <w:numPr>
          <w:ilvl w:val="1"/>
          <w:numId w:val="18"/>
        </w:numPr>
        <w:spacing w:after="0" w:line="288" w:lineRule="auto"/>
        <w:jc w:val="both"/>
        <w:rPr>
          <w:rFonts w:asciiTheme="minorHAnsi" w:hAnsiTheme="minorHAnsi" w:cstheme="minorHAnsi"/>
          <w:sz w:val="24"/>
          <w:szCs w:val="24"/>
        </w:rPr>
      </w:pPr>
      <w:r>
        <w:rPr>
          <w:rFonts w:cstheme="minorHAnsi"/>
          <w:sz w:val="24"/>
          <w:szCs w:val="24"/>
        </w:rPr>
        <w:t>wyposażona w system odzysku ciepła z sekcji chłodzenia;</w:t>
      </w:r>
      <w:r w:rsidR="00152A5B" w:rsidRPr="00152A5B">
        <w:rPr>
          <w:rFonts w:cstheme="minorHAnsi"/>
          <w:color w:val="FF0000"/>
          <w:sz w:val="24"/>
          <w:szCs w:val="24"/>
        </w:rPr>
        <w:t xml:space="preserve"> </w:t>
      </w:r>
    </w:p>
    <w:p w14:paraId="4A5016D0" w14:textId="77777777" w:rsidR="00FF331F" w:rsidRPr="00890174" w:rsidRDefault="005D7357">
      <w:pPr>
        <w:pStyle w:val="Akapitzlist"/>
        <w:numPr>
          <w:ilvl w:val="1"/>
          <w:numId w:val="18"/>
        </w:numPr>
        <w:spacing w:after="0" w:line="288" w:lineRule="auto"/>
        <w:jc w:val="both"/>
        <w:rPr>
          <w:rFonts w:asciiTheme="minorHAnsi" w:hAnsiTheme="minorHAnsi" w:cstheme="minorHAnsi"/>
          <w:sz w:val="24"/>
          <w:szCs w:val="24"/>
        </w:rPr>
      </w:pPr>
      <w:r w:rsidRPr="00890174">
        <w:rPr>
          <w:rFonts w:cstheme="minorHAnsi"/>
          <w:sz w:val="24"/>
          <w:szCs w:val="24"/>
        </w:rPr>
        <w:lastRenderedPageBreak/>
        <w:t>2 punkty poboru próbki ziarna z daszków wysokich i jeden punkt z poziomu "O".</w:t>
      </w:r>
    </w:p>
    <w:p w14:paraId="159934FD" w14:textId="1A107FD5" w:rsidR="00152A5B" w:rsidRDefault="00152A5B">
      <w:pPr>
        <w:pStyle w:val="Akapitzlist"/>
        <w:numPr>
          <w:ilvl w:val="1"/>
          <w:numId w:val="18"/>
        </w:numPr>
        <w:spacing w:after="0" w:line="288" w:lineRule="auto"/>
        <w:jc w:val="both"/>
        <w:rPr>
          <w:rFonts w:asciiTheme="minorHAnsi" w:hAnsiTheme="minorHAnsi" w:cstheme="minorHAnsi"/>
          <w:sz w:val="24"/>
          <w:szCs w:val="24"/>
        </w:rPr>
      </w:pPr>
      <w:r w:rsidRPr="00152A5B">
        <w:rPr>
          <w:rFonts w:asciiTheme="minorHAnsi" w:hAnsiTheme="minorHAnsi" w:cstheme="minorHAnsi"/>
          <w:sz w:val="24"/>
          <w:szCs w:val="24"/>
        </w:rPr>
        <w:t>Wialnia aspiracyjna z konstrukcją wsporczą i cyklonem</w:t>
      </w:r>
      <w:r>
        <w:rPr>
          <w:rFonts w:asciiTheme="minorHAnsi" w:hAnsiTheme="minorHAnsi" w:cstheme="minorHAnsi"/>
          <w:sz w:val="24"/>
          <w:szCs w:val="24"/>
        </w:rPr>
        <w:t>.</w:t>
      </w:r>
    </w:p>
    <w:p w14:paraId="43C4031A" w14:textId="687C0E63" w:rsidR="00A168B6" w:rsidRDefault="00A168B6">
      <w:pPr>
        <w:pStyle w:val="Akapitzlist"/>
        <w:numPr>
          <w:ilvl w:val="1"/>
          <w:numId w:val="18"/>
        </w:numPr>
        <w:spacing w:after="0" w:line="288" w:lineRule="auto"/>
        <w:jc w:val="both"/>
        <w:rPr>
          <w:rFonts w:asciiTheme="minorHAnsi" w:hAnsiTheme="minorHAnsi" w:cstheme="minorHAnsi"/>
          <w:sz w:val="24"/>
          <w:szCs w:val="24"/>
        </w:rPr>
      </w:pPr>
      <w:r>
        <w:rPr>
          <w:rFonts w:asciiTheme="minorHAnsi" w:hAnsiTheme="minorHAnsi" w:cstheme="minorHAnsi"/>
          <w:sz w:val="24"/>
          <w:szCs w:val="24"/>
        </w:rPr>
        <w:t>c</w:t>
      </w:r>
      <w:r w:rsidRPr="00A168B6">
        <w:rPr>
          <w:rFonts w:asciiTheme="minorHAnsi" w:hAnsiTheme="minorHAnsi" w:cstheme="minorHAnsi"/>
          <w:sz w:val="24"/>
          <w:szCs w:val="24"/>
        </w:rPr>
        <w:t>zujnik poziomu ziarna MAX i MIN</w:t>
      </w:r>
    </w:p>
    <w:p w14:paraId="7D8811A2" w14:textId="77777777" w:rsidR="00FF331F" w:rsidRDefault="005D7357">
      <w:pPr>
        <w:pStyle w:val="Akapitzlist"/>
        <w:numPr>
          <w:ilvl w:val="0"/>
          <w:numId w:val="19"/>
        </w:numPr>
        <w:spacing w:after="0" w:line="288" w:lineRule="auto"/>
        <w:jc w:val="both"/>
        <w:rPr>
          <w:rFonts w:asciiTheme="minorHAnsi" w:hAnsiTheme="minorHAnsi" w:cstheme="minorHAnsi"/>
          <w:sz w:val="24"/>
          <w:szCs w:val="24"/>
        </w:rPr>
      </w:pPr>
      <w:r w:rsidRPr="00A168B6">
        <w:rPr>
          <w:rFonts w:cstheme="minorHAnsi"/>
          <w:sz w:val="24"/>
          <w:szCs w:val="24"/>
        </w:rPr>
        <w:t>Czyszczalnia zbożowa</w:t>
      </w:r>
      <w:r>
        <w:rPr>
          <w:rFonts w:cstheme="minorHAnsi"/>
          <w:sz w:val="24"/>
          <w:szCs w:val="24"/>
        </w:rPr>
        <w:t xml:space="preserve"> </w:t>
      </w:r>
      <w:proofErr w:type="spellStart"/>
      <w:r>
        <w:rPr>
          <w:rFonts w:cstheme="minorHAnsi"/>
          <w:sz w:val="24"/>
          <w:szCs w:val="24"/>
        </w:rPr>
        <w:t>bębnowo-sitowa</w:t>
      </w:r>
      <w:proofErr w:type="spellEnd"/>
      <w:r>
        <w:rPr>
          <w:rFonts w:cstheme="minorHAnsi"/>
          <w:sz w:val="24"/>
          <w:szCs w:val="24"/>
        </w:rPr>
        <w:t>:</w:t>
      </w:r>
    </w:p>
    <w:p w14:paraId="68197F84" w14:textId="4A581C19" w:rsidR="00FF331F" w:rsidRDefault="005D7357">
      <w:pPr>
        <w:pStyle w:val="Akapitzlist"/>
        <w:numPr>
          <w:ilvl w:val="1"/>
          <w:numId w:val="18"/>
        </w:numPr>
        <w:spacing w:after="0" w:line="288" w:lineRule="auto"/>
        <w:jc w:val="both"/>
        <w:rPr>
          <w:rFonts w:asciiTheme="minorHAnsi" w:hAnsiTheme="minorHAnsi" w:cstheme="minorHAnsi"/>
          <w:sz w:val="24"/>
          <w:szCs w:val="24"/>
        </w:rPr>
      </w:pPr>
      <w:r>
        <w:rPr>
          <w:rFonts w:cstheme="minorHAnsi"/>
          <w:sz w:val="24"/>
          <w:szCs w:val="24"/>
        </w:rPr>
        <w:t>wydajność czyszczenia wstępnego</w:t>
      </w:r>
      <w:r w:rsidR="009E1EA6">
        <w:rPr>
          <w:rFonts w:cstheme="minorHAnsi"/>
          <w:sz w:val="24"/>
          <w:szCs w:val="24"/>
        </w:rPr>
        <w:t xml:space="preserve"> </w:t>
      </w:r>
      <w:r w:rsidR="009E1EA6" w:rsidRPr="009E1EA6">
        <w:rPr>
          <w:rFonts w:cstheme="minorHAnsi"/>
          <w:sz w:val="24"/>
          <w:szCs w:val="24"/>
        </w:rPr>
        <w:t xml:space="preserve">minimum </w:t>
      </w:r>
      <w:r w:rsidRPr="009E1EA6">
        <w:rPr>
          <w:rFonts w:cstheme="minorHAnsi"/>
          <w:sz w:val="24"/>
          <w:szCs w:val="24"/>
        </w:rPr>
        <w:t xml:space="preserve"> 80t/h,</w:t>
      </w:r>
      <w:r w:rsidR="009E1EA6">
        <w:rPr>
          <w:rFonts w:cstheme="minorHAnsi"/>
          <w:sz w:val="24"/>
          <w:szCs w:val="24"/>
        </w:rPr>
        <w:t xml:space="preserve">  </w:t>
      </w:r>
      <w:r>
        <w:rPr>
          <w:rFonts w:cstheme="minorHAnsi"/>
          <w:sz w:val="24"/>
          <w:szCs w:val="24"/>
        </w:rPr>
        <w:t>podana dla ziarna pszenicy o</w:t>
      </w:r>
      <w:r w:rsidR="00A71100">
        <w:rPr>
          <w:rFonts w:cstheme="minorHAnsi"/>
          <w:sz w:val="24"/>
          <w:szCs w:val="24"/>
        </w:rPr>
        <w:t> </w:t>
      </w:r>
      <w:r>
        <w:rPr>
          <w:rFonts w:cstheme="minorHAnsi"/>
          <w:sz w:val="24"/>
          <w:szCs w:val="24"/>
        </w:rPr>
        <w:t>wilgotności 15%;</w:t>
      </w:r>
    </w:p>
    <w:p w14:paraId="39628088" w14:textId="2C07B74A" w:rsidR="00152A5B" w:rsidRPr="00152A5B" w:rsidRDefault="00A168B6" w:rsidP="00152A5B">
      <w:pPr>
        <w:pStyle w:val="Akapitzlist"/>
        <w:numPr>
          <w:ilvl w:val="1"/>
          <w:numId w:val="18"/>
        </w:numPr>
        <w:spacing w:after="0" w:line="288" w:lineRule="auto"/>
        <w:jc w:val="both"/>
        <w:rPr>
          <w:rFonts w:cstheme="minorHAnsi"/>
          <w:sz w:val="24"/>
          <w:szCs w:val="24"/>
        </w:rPr>
      </w:pPr>
      <w:r>
        <w:rPr>
          <w:rFonts w:cstheme="minorHAnsi"/>
          <w:sz w:val="24"/>
          <w:szCs w:val="24"/>
        </w:rPr>
        <w:t>w</w:t>
      </w:r>
      <w:r w:rsidR="00152A5B" w:rsidRPr="00152A5B">
        <w:rPr>
          <w:rFonts w:cstheme="minorHAnsi"/>
          <w:sz w:val="24"/>
          <w:szCs w:val="24"/>
        </w:rPr>
        <w:t>yposażenie standardowe:</w:t>
      </w:r>
    </w:p>
    <w:p w14:paraId="12E9AEF6" w14:textId="0F3C47F1" w:rsidR="00152A5B" w:rsidRPr="00152A5B" w:rsidRDefault="00152A5B" w:rsidP="00152A5B">
      <w:pPr>
        <w:pStyle w:val="Akapitzlist"/>
        <w:numPr>
          <w:ilvl w:val="2"/>
          <w:numId w:val="18"/>
        </w:numPr>
        <w:spacing w:after="0" w:line="288" w:lineRule="auto"/>
        <w:jc w:val="both"/>
        <w:rPr>
          <w:rFonts w:cstheme="minorHAnsi"/>
          <w:sz w:val="24"/>
          <w:szCs w:val="24"/>
        </w:rPr>
      </w:pPr>
      <w:r w:rsidRPr="00152A5B">
        <w:rPr>
          <w:rFonts w:cstheme="minorHAnsi"/>
          <w:sz w:val="24"/>
          <w:szCs w:val="24"/>
        </w:rPr>
        <w:t>aspiracja,</w:t>
      </w:r>
    </w:p>
    <w:p w14:paraId="7D21B67B" w14:textId="77777777" w:rsidR="00E975FD" w:rsidRDefault="00152A5B" w:rsidP="00E975FD">
      <w:pPr>
        <w:pStyle w:val="Akapitzlist"/>
        <w:numPr>
          <w:ilvl w:val="2"/>
          <w:numId w:val="18"/>
        </w:numPr>
        <w:spacing w:after="0" w:line="288" w:lineRule="auto"/>
        <w:jc w:val="both"/>
        <w:rPr>
          <w:rFonts w:cstheme="minorHAnsi"/>
          <w:sz w:val="24"/>
          <w:szCs w:val="24"/>
        </w:rPr>
      </w:pPr>
      <w:r w:rsidRPr="00152A5B">
        <w:rPr>
          <w:rFonts w:cstheme="minorHAnsi"/>
          <w:sz w:val="24"/>
          <w:szCs w:val="24"/>
        </w:rPr>
        <w:t>cyklon,</w:t>
      </w:r>
    </w:p>
    <w:p w14:paraId="097D5EE7" w14:textId="48659C15" w:rsidR="00FF331F" w:rsidRDefault="00152A5B" w:rsidP="00E975FD">
      <w:pPr>
        <w:pStyle w:val="Akapitzlist"/>
        <w:numPr>
          <w:ilvl w:val="2"/>
          <w:numId w:val="18"/>
        </w:numPr>
        <w:spacing w:after="0" w:line="288" w:lineRule="auto"/>
        <w:jc w:val="both"/>
        <w:rPr>
          <w:rFonts w:cstheme="minorHAnsi"/>
          <w:sz w:val="24"/>
          <w:szCs w:val="24"/>
        </w:rPr>
      </w:pPr>
      <w:r w:rsidRPr="00E975FD">
        <w:rPr>
          <w:rFonts w:cstheme="minorHAnsi"/>
          <w:sz w:val="24"/>
          <w:szCs w:val="24"/>
        </w:rPr>
        <w:t>wentylator</w:t>
      </w:r>
      <w:r w:rsidR="00E975FD" w:rsidRPr="00E975FD">
        <w:rPr>
          <w:rFonts w:cstheme="minorHAnsi"/>
          <w:sz w:val="24"/>
          <w:szCs w:val="24"/>
        </w:rPr>
        <w:t xml:space="preserve"> (</w:t>
      </w:r>
      <w:r w:rsidRPr="00E975FD">
        <w:rPr>
          <w:rFonts w:cstheme="minorHAnsi"/>
          <w:sz w:val="24"/>
          <w:szCs w:val="24"/>
        </w:rPr>
        <w:t>kanały powietrzne,</w:t>
      </w:r>
      <w:r w:rsidR="00E975FD" w:rsidRPr="00E975FD">
        <w:rPr>
          <w:rFonts w:cstheme="minorHAnsi"/>
          <w:sz w:val="24"/>
          <w:szCs w:val="24"/>
        </w:rPr>
        <w:t xml:space="preserve"> s</w:t>
      </w:r>
      <w:r w:rsidRPr="00E975FD">
        <w:rPr>
          <w:rFonts w:cstheme="minorHAnsi"/>
          <w:sz w:val="24"/>
          <w:szCs w:val="24"/>
        </w:rPr>
        <w:t xml:space="preserve">ita  - 3 </w:t>
      </w:r>
      <w:proofErr w:type="spellStart"/>
      <w:r w:rsidRPr="00E975FD">
        <w:rPr>
          <w:rFonts w:cstheme="minorHAnsi"/>
          <w:sz w:val="24"/>
          <w:szCs w:val="24"/>
        </w:rPr>
        <w:t>kpl</w:t>
      </w:r>
      <w:proofErr w:type="spellEnd"/>
      <w:r w:rsidRPr="00E975FD">
        <w:rPr>
          <w:rFonts w:cstheme="minorHAnsi"/>
          <w:sz w:val="24"/>
          <w:szCs w:val="24"/>
        </w:rPr>
        <w:t>.</w:t>
      </w:r>
      <w:r w:rsidR="00E975FD" w:rsidRPr="00E975FD">
        <w:rPr>
          <w:rFonts w:cstheme="minorHAnsi"/>
          <w:sz w:val="24"/>
          <w:szCs w:val="24"/>
        </w:rPr>
        <w:t>)</w:t>
      </w:r>
      <w:r w:rsidR="005D7357" w:rsidRPr="00E975FD">
        <w:rPr>
          <w:rFonts w:cstheme="minorHAnsi"/>
          <w:sz w:val="24"/>
          <w:szCs w:val="24"/>
        </w:rPr>
        <w:t>.</w:t>
      </w:r>
    </w:p>
    <w:p w14:paraId="2CF65F30" w14:textId="37479EA5" w:rsidR="00E975FD" w:rsidRPr="00E975FD" w:rsidRDefault="00E975FD" w:rsidP="00E975FD">
      <w:pPr>
        <w:pStyle w:val="Akapitzlist"/>
        <w:numPr>
          <w:ilvl w:val="0"/>
          <w:numId w:val="24"/>
        </w:numPr>
        <w:spacing w:after="0" w:line="288" w:lineRule="auto"/>
        <w:jc w:val="both"/>
        <w:rPr>
          <w:rFonts w:cstheme="minorHAnsi"/>
          <w:sz w:val="24"/>
          <w:szCs w:val="24"/>
        </w:rPr>
      </w:pPr>
      <w:r w:rsidRPr="00E975FD">
        <w:rPr>
          <w:rFonts w:cstheme="minorHAnsi"/>
          <w:sz w:val="24"/>
          <w:szCs w:val="24"/>
        </w:rPr>
        <w:t>Konstrukcja wsporcza czyszczalni</w:t>
      </w:r>
      <w:r>
        <w:rPr>
          <w:rFonts w:cstheme="minorHAnsi"/>
          <w:sz w:val="24"/>
          <w:szCs w:val="24"/>
        </w:rPr>
        <w:t>.</w:t>
      </w:r>
    </w:p>
    <w:p w14:paraId="29AE6796" w14:textId="4CF88C8E" w:rsidR="00FF331F" w:rsidRPr="00890174" w:rsidRDefault="005D7357">
      <w:pPr>
        <w:pStyle w:val="Akapitzlist"/>
        <w:numPr>
          <w:ilvl w:val="0"/>
          <w:numId w:val="19"/>
        </w:numPr>
        <w:spacing w:after="0" w:line="288" w:lineRule="auto"/>
        <w:jc w:val="both"/>
        <w:rPr>
          <w:rFonts w:asciiTheme="minorHAnsi" w:hAnsiTheme="minorHAnsi" w:cstheme="minorHAnsi"/>
          <w:sz w:val="24"/>
          <w:szCs w:val="24"/>
        </w:rPr>
      </w:pPr>
      <w:r w:rsidRPr="00890174">
        <w:rPr>
          <w:rFonts w:cstheme="minorHAnsi"/>
          <w:sz w:val="24"/>
          <w:szCs w:val="24"/>
        </w:rPr>
        <w:t xml:space="preserve">Kosz </w:t>
      </w:r>
      <w:proofErr w:type="spellStart"/>
      <w:r w:rsidRPr="00890174">
        <w:rPr>
          <w:rFonts w:cstheme="minorHAnsi"/>
          <w:sz w:val="24"/>
          <w:szCs w:val="24"/>
        </w:rPr>
        <w:t>przyjęciowy</w:t>
      </w:r>
      <w:proofErr w:type="spellEnd"/>
      <w:r w:rsidRPr="00890174">
        <w:rPr>
          <w:rFonts w:cstheme="minorHAnsi"/>
          <w:sz w:val="24"/>
          <w:szCs w:val="24"/>
        </w:rPr>
        <w:t xml:space="preserve"> z przenośnikiem łańcuchowym</w:t>
      </w:r>
    </w:p>
    <w:p w14:paraId="22C8AAA7" w14:textId="13D7D0FB" w:rsidR="00FF331F" w:rsidRPr="008C3303" w:rsidRDefault="005D7357">
      <w:pPr>
        <w:pStyle w:val="Akapitzlist"/>
        <w:numPr>
          <w:ilvl w:val="2"/>
          <w:numId w:val="19"/>
        </w:numPr>
        <w:spacing w:after="0" w:line="288" w:lineRule="auto"/>
        <w:jc w:val="both"/>
        <w:rPr>
          <w:rFonts w:asciiTheme="minorHAnsi" w:hAnsiTheme="minorHAnsi" w:cstheme="minorHAnsi"/>
          <w:sz w:val="24"/>
          <w:szCs w:val="24"/>
        </w:rPr>
      </w:pPr>
      <w:r>
        <w:rPr>
          <w:rFonts w:cstheme="minorHAnsi"/>
          <w:sz w:val="24"/>
          <w:szCs w:val="24"/>
        </w:rPr>
        <w:t xml:space="preserve">wymiary kosza: </w:t>
      </w:r>
      <w:r w:rsidRPr="008C3303">
        <w:rPr>
          <w:rFonts w:cstheme="minorHAnsi"/>
          <w:sz w:val="24"/>
          <w:szCs w:val="24"/>
        </w:rPr>
        <w:t xml:space="preserve">minimum 8,0x3,0 m; </w:t>
      </w:r>
    </w:p>
    <w:p w14:paraId="07479540" w14:textId="014AD133" w:rsidR="00FF331F" w:rsidRPr="008C3303" w:rsidRDefault="005D7357">
      <w:pPr>
        <w:pStyle w:val="Akapitzlist"/>
        <w:numPr>
          <w:ilvl w:val="2"/>
          <w:numId w:val="19"/>
        </w:numPr>
        <w:spacing w:after="0" w:line="288" w:lineRule="auto"/>
        <w:jc w:val="both"/>
        <w:rPr>
          <w:rFonts w:asciiTheme="minorHAnsi" w:hAnsiTheme="minorHAnsi" w:cstheme="minorHAnsi"/>
          <w:sz w:val="24"/>
          <w:szCs w:val="24"/>
        </w:rPr>
      </w:pPr>
      <w:r w:rsidRPr="008C3303">
        <w:rPr>
          <w:rFonts w:cstheme="minorHAnsi"/>
          <w:sz w:val="24"/>
          <w:szCs w:val="24"/>
        </w:rPr>
        <w:t xml:space="preserve">wymiary kraty kosza: minimum 8,0x3,0 m; </w:t>
      </w:r>
    </w:p>
    <w:p w14:paraId="60355DCA" w14:textId="14AFCF41" w:rsidR="00FF331F" w:rsidRPr="008C3303" w:rsidRDefault="005D7357">
      <w:pPr>
        <w:pStyle w:val="Akapitzlist"/>
        <w:numPr>
          <w:ilvl w:val="2"/>
          <w:numId w:val="19"/>
        </w:numPr>
        <w:spacing w:after="0" w:line="288" w:lineRule="auto"/>
        <w:jc w:val="both"/>
        <w:rPr>
          <w:rFonts w:asciiTheme="minorHAnsi" w:hAnsiTheme="minorHAnsi" w:cstheme="minorHAnsi"/>
          <w:sz w:val="24"/>
          <w:szCs w:val="24"/>
        </w:rPr>
      </w:pPr>
      <w:r w:rsidRPr="008C3303">
        <w:rPr>
          <w:rFonts w:cstheme="minorHAnsi"/>
          <w:sz w:val="24"/>
          <w:szCs w:val="24"/>
        </w:rPr>
        <w:t>minimum  80t/h;</w:t>
      </w:r>
    </w:p>
    <w:p w14:paraId="103D6099" w14:textId="77777777" w:rsidR="00FF331F" w:rsidRDefault="005D7357">
      <w:pPr>
        <w:pStyle w:val="Akapitzlist"/>
        <w:numPr>
          <w:ilvl w:val="2"/>
          <w:numId w:val="19"/>
        </w:numPr>
        <w:spacing w:after="0" w:line="288" w:lineRule="auto"/>
        <w:jc w:val="both"/>
        <w:rPr>
          <w:rFonts w:asciiTheme="minorHAnsi" w:hAnsiTheme="minorHAnsi" w:cstheme="minorHAnsi"/>
          <w:sz w:val="24"/>
          <w:szCs w:val="24"/>
        </w:rPr>
      </w:pPr>
      <w:r>
        <w:rPr>
          <w:rFonts w:cstheme="minorHAnsi"/>
          <w:sz w:val="24"/>
          <w:szCs w:val="24"/>
        </w:rPr>
        <w:t>lista prowadząca łańcuch wykonana z materiału trudnościeralnego (w przypadku przenośników łańcuchowych poziomych);</w:t>
      </w:r>
    </w:p>
    <w:p w14:paraId="1DAF7CCA" w14:textId="6C10F409" w:rsidR="00FF331F" w:rsidRPr="00890174" w:rsidRDefault="005D7357">
      <w:pPr>
        <w:pStyle w:val="Akapitzlist"/>
        <w:numPr>
          <w:ilvl w:val="2"/>
          <w:numId w:val="19"/>
        </w:numPr>
        <w:spacing w:after="0" w:line="288" w:lineRule="auto"/>
        <w:jc w:val="both"/>
        <w:rPr>
          <w:rFonts w:asciiTheme="minorHAnsi" w:hAnsiTheme="minorHAnsi" w:cstheme="minorHAnsi"/>
          <w:sz w:val="24"/>
          <w:szCs w:val="24"/>
        </w:rPr>
      </w:pPr>
      <w:r w:rsidRPr="00890174">
        <w:rPr>
          <w:rFonts w:cstheme="minorHAnsi"/>
          <w:sz w:val="24"/>
          <w:szCs w:val="24"/>
        </w:rPr>
        <w:t>regulacja wydajności za pomocą falownika;</w:t>
      </w:r>
    </w:p>
    <w:p w14:paraId="7053157D" w14:textId="0E44B884" w:rsidR="00FF331F" w:rsidRPr="00890174" w:rsidRDefault="005D7357">
      <w:pPr>
        <w:pStyle w:val="Akapitzlist"/>
        <w:numPr>
          <w:ilvl w:val="2"/>
          <w:numId w:val="19"/>
        </w:numPr>
        <w:spacing w:after="0" w:line="288" w:lineRule="auto"/>
        <w:jc w:val="both"/>
        <w:rPr>
          <w:rFonts w:asciiTheme="minorHAnsi" w:hAnsiTheme="minorHAnsi" w:cstheme="minorHAnsi"/>
          <w:sz w:val="24"/>
          <w:szCs w:val="24"/>
        </w:rPr>
      </w:pPr>
      <w:r w:rsidRPr="00890174">
        <w:rPr>
          <w:rFonts w:cstheme="minorHAnsi"/>
          <w:sz w:val="24"/>
          <w:szCs w:val="24"/>
        </w:rPr>
        <w:t>wykonany w całości z blachy konstrukcyjnej ocynkowanej o grubej powłoce cynku 350</w:t>
      </w:r>
      <w:r w:rsidR="00A71100" w:rsidRPr="00890174">
        <w:rPr>
          <w:rFonts w:cstheme="minorHAnsi"/>
          <w:sz w:val="24"/>
          <w:szCs w:val="24"/>
        </w:rPr>
        <w:t> </w:t>
      </w:r>
      <w:r w:rsidRPr="00890174">
        <w:rPr>
          <w:rFonts w:cstheme="minorHAnsi"/>
          <w:sz w:val="24"/>
          <w:szCs w:val="24"/>
        </w:rPr>
        <w:t>g/m²;</w:t>
      </w:r>
    </w:p>
    <w:p w14:paraId="3E6C60E2" w14:textId="4394DB6A" w:rsidR="00FF331F" w:rsidRDefault="005D7357">
      <w:pPr>
        <w:pStyle w:val="Akapitzlist"/>
        <w:numPr>
          <w:ilvl w:val="2"/>
          <w:numId w:val="19"/>
        </w:numPr>
        <w:spacing w:after="0" w:line="288" w:lineRule="auto"/>
        <w:jc w:val="both"/>
        <w:rPr>
          <w:rFonts w:asciiTheme="minorHAnsi" w:hAnsiTheme="minorHAnsi" w:cstheme="minorHAnsi"/>
          <w:sz w:val="24"/>
          <w:szCs w:val="24"/>
        </w:rPr>
      </w:pPr>
      <w:r w:rsidRPr="008C3303">
        <w:rPr>
          <w:rFonts w:cstheme="minorHAnsi"/>
          <w:sz w:val="24"/>
          <w:szCs w:val="24"/>
        </w:rPr>
        <w:t>napęd sterowany</w:t>
      </w:r>
      <w:r>
        <w:rPr>
          <w:rFonts w:cstheme="minorHAnsi"/>
          <w:sz w:val="24"/>
          <w:szCs w:val="24"/>
        </w:rPr>
        <w:t xml:space="preserve"> przez przemiennik częstotliwości (falownik z układem chłodzenia) </w:t>
      </w:r>
    </w:p>
    <w:p w14:paraId="240A8E3A" w14:textId="32C63759" w:rsidR="00FF331F" w:rsidRDefault="005D7357">
      <w:pPr>
        <w:pStyle w:val="Akapitzlist"/>
        <w:numPr>
          <w:ilvl w:val="2"/>
          <w:numId w:val="19"/>
        </w:numPr>
        <w:spacing w:after="0" w:line="288" w:lineRule="auto"/>
        <w:jc w:val="both"/>
        <w:rPr>
          <w:rFonts w:asciiTheme="minorHAnsi" w:hAnsiTheme="minorHAnsi" w:cstheme="minorHAnsi"/>
          <w:sz w:val="24"/>
          <w:szCs w:val="24"/>
        </w:rPr>
      </w:pPr>
      <w:r>
        <w:rPr>
          <w:rFonts w:cstheme="minorHAnsi"/>
          <w:sz w:val="24"/>
          <w:szCs w:val="24"/>
        </w:rPr>
        <w:t>całość skręcona śrubami twardości 8.8;</w:t>
      </w:r>
    </w:p>
    <w:p w14:paraId="5174F85A" w14:textId="1D85BF06" w:rsidR="00C07C29" w:rsidRDefault="00D54159" w:rsidP="00D54159">
      <w:pPr>
        <w:pStyle w:val="Akapitzlist"/>
        <w:numPr>
          <w:ilvl w:val="0"/>
          <w:numId w:val="19"/>
        </w:numPr>
        <w:spacing w:after="0" w:line="288" w:lineRule="auto"/>
        <w:jc w:val="both"/>
        <w:rPr>
          <w:rFonts w:asciiTheme="minorHAnsi" w:hAnsiTheme="minorHAnsi" w:cstheme="minorHAnsi"/>
          <w:sz w:val="24"/>
          <w:szCs w:val="24"/>
        </w:rPr>
      </w:pPr>
      <w:r>
        <w:rPr>
          <w:rFonts w:cstheme="minorHAnsi"/>
          <w:sz w:val="24"/>
          <w:szCs w:val="24"/>
        </w:rPr>
        <w:t>Zestaw niezbędnych p</w:t>
      </w:r>
      <w:r w:rsidR="005D7357">
        <w:rPr>
          <w:rFonts w:cstheme="minorHAnsi"/>
          <w:sz w:val="24"/>
          <w:szCs w:val="24"/>
        </w:rPr>
        <w:t>rzenośnik</w:t>
      </w:r>
      <w:r>
        <w:rPr>
          <w:rFonts w:cstheme="minorHAnsi"/>
          <w:sz w:val="24"/>
          <w:szCs w:val="24"/>
        </w:rPr>
        <w:t>ów</w:t>
      </w:r>
      <w:r w:rsidR="005D7357">
        <w:rPr>
          <w:rFonts w:cstheme="minorHAnsi"/>
          <w:sz w:val="24"/>
          <w:szCs w:val="24"/>
        </w:rPr>
        <w:t xml:space="preserve"> </w:t>
      </w:r>
      <w:r>
        <w:rPr>
          <w:rFonts w:cstheme="minorHAnsi"/>
          <w:sz w:val="24"/>
          <w:szCs w:val="24"/>
        </w:rPr>
        <w:t xml:space="preserve">zapewniający bezpieczną i sprawną pracę urządzeń. </w:t>
      </w:r>
    </w:p>
    <w:p w14:paraId="0BE98D1E" w14:textId="77777777" w:rsidR="00FF331F" w:rsidRPr="005B19ED" w:rsidRDefault="005D7357">
      <w:pPr>
        <w:pStyle w:val="Akapitzlist"/>
        <w:numPr>
          <w:ilvl w:val="0"/>
          <w:numId w:val="19"/>
        </w:numPr>
        <w:spacing w:after="0" w:line="288" w:lineRule="auto"/>
        <w:jc w:val="both"/>
        <w:rPr>
          <w:rFonts w:asciiTheme="minorHAnsi" w:hAnsiTheme="minorHAnsi" w:cstheme="minorHAnsi"/>
          <w:sz w:val="24"/>
          <w:szCs w:val="24"/>
        </w:rPr>
      </w:pPr>
      <w:r>
        <w:rPr>
          <w:rFonts w:cstheme="minorHAnsi"/>
          <w:sz w:val="24"/>
          <w:szCs w:val="24"/>
        </w:rPr>
        <w:t xml:space="preserve"> </w:t>
      </w:r>
      <w:r w:rsidRPr="005B19ED">
        <w:rPr>
          <w:rFonts w:cstheme="minorHAnsi"/>
          <w:sz w:val="24"/>
          <w:szCs w:val="24"/>
        </w:rPr>
        <w:t>System do zarządzania cyklem produkcyjnym:</w:t>
      </w:r>
    </w:p>
    <w:p w14:paraId="1960856F" w14:textId="7FE87D5E" w:rsidR="00D54159" w:rsidRPr="005B19ED" w:rsidRDefault="00D54159">
      <w:pPr>
        <w:pStyle w:val="Akapitzlist"/>
        <w:numPr>
          <w:ilvl w:val="1"/>
          <w:numId w:val="18"/>
        </w:numPr>
        <w:spacing w:after="0" w:line="288" w:lineRule="auto"/>
        <w:jc w:val="both"/>
        <w:rPr>
          <w:rFonts w:asciiTheme="minorHAnsi" w:hAnsiTheme="minorHAnsi" w:cstheme="minorHAnsi"/>
          <w:sz w:val="24"/>
          <w:szCs w:val="24"/>
        </w:rPr>
      </w:pPr>
      <w:r w:rsidRPr="005B19ED">
        <w:rPr>
          <w:rFonts w:asciiTheme="minorHAnsi" w:hAnsiTheme="minorHAnsi" w:cstheme="minorHAnsi"/>
          <w:sz w:val="24"/>
          <w:szCs w:val="24"/>
        </w:rPr>
        <w:t>Szafa</w:t>
      </w:r>
      <w:r w:rsidRPr="00D54159">
        <w:rPr>
          <w:rFonts w:asciiTheme="minorHAnsi" w:hAnsiTheme="minorHAnsi" w:cstheme="minorHAnsi"/>
          <w:sz w:val="24"/>
          <w:szCs w:val="24"/>
        </w:rPr>
        <w:t xml:space="preserve"> sterownicza z pełni komputerowym sterowaniem obiektu z okablowaniem (sterowanie obiektem odbywa się za pomocą jednostki centralnej - komputera PC). Na monitorze przedstawiony ilustrowany system ciągów technologicznych jak i urządzeń przedstawiający ciągły i chwilowy stan pracy obiektu jak i również cały zespół informacji dodatkowych </w:t>
      </w:r>
      <w:r w:rsidRPr="005B19ED">
        <w:rPr>
          <w:rFonts w:asciiTheme="minorHAnsi" w:hAnsiTheme="minorHAnsi" w:cstheme="minorHAnsi"/>
          <w:sz w:val="24"/>
          <w:szCs w:val="24"/>
        </w:rPr>
        <w:t>m.in. pomiar temperatur.</w:t>
      </w:r>
    </w:p>
    <w:p w14:paraId="340521D1" w14:textId="431A2C51" w:rsidR="00863D6D" w:rsidRPr="005B19ED" w:rsidRDefault="00863D6D" w:rsidP="00D54159">
      <w:pPr>
        <w:pStyle w:val="Akapitzlist"/>
        <w:numPr>
          <w:ilvl w:val="1"/>
          <w:numId w:val="18"/>
        </w:numPr>
        <w:spacing w:after="0" w:line="288" w:lineRule="auto"/>
        <w:jc w:val="both"/>
        <w:rPr>
          <w:rFonts w:asciiTheme="minorHAnsi" w:hAnsiTheme="minorHAnsi" w:cstheme="minorHAnsi"/>
          <w:sz w:val="24"/>
          <w:szCs w:val="24"/>
        </w:rPr>
      </w:pPr>
      <w:r w:rsidRPr="005B19ED">
        <w:rPr>
          <w:rFonts w:asciiTheme="minorHAnsi" w:hAnsiTheme="minorHAnsi" w:cstheme="minorHAnsi"/>
          <w:sz w:val="24"/>
          <w:szCs w:val="24"/>
        </w:rPr>
        <w:t>montaż szafy sterowniczej i sprawdzenie poprawności funkcjonowania urządzeń.</w:t>
      </w:r>
      <w:r w:rsidR="00D54159" w:rsidRPr="005B19ED">
        <w:rPr>
          <w:rFonts w:asciiTheme="minorHAnsi" w:hAnsiTheme="minorHAnsi" w:cstheme="minorHAnsi"/>
          <w:sz w:val="24"/>
          <w:szCs w:val="24"/>
        </w:rPr>
        <w:t xml:space="preserve"> </w:t>
      </w:r>
    </w:p>
    <w:p w14:paraId="2E3E8BB9" w14:textId="77777777" w:rsidR="00FF331F" w:rsidRDefault="00FF331F">
      <w:pPr>
        <w:pStyle w:val="Akapitzlist"/>
        <w:spacing w:after="0" w:line="288" w:lineRule="auto"/>
        <w:contextualSpacing w:val="0"/>
        <w:jc w:val="both"/>
        <w:rPr>
          <w:rFonts w:asciiTheme="minorHAnsi" w:hAnsiTheme="minorHAnsi" w:cstheme="minorHAnsi"/>
          <w:sz w:val="24"/>
          <w:szCs w:val="24"/>
        </w:rPr>
      </w:pPr>
    </w:p>
    <w:p w14:paraId="3082FA7B" w14:textId="77777777" w:rsidR="00FF331F" w:rsidRDefault="005D7357">
      <w:pPr>
        <w:pStyle w:val="Akapitzlist"/>
        <w:numPr>
          <w:ilvl w:val="0"/>
          <w:numId w:val="9"/>
        </w:numPr>
        <w:spacing w:after="0" w:line="288" w:lineRule="auto"/>
        <w:ind w:left="284"/>
        <w:contextualSpacing w:val="0"/>
        <w:jc w:val="both"/>
        <w:rPr>
          <w:rFonts w:asciiTheme="minorHAnsi" w:hAnsiTheme="minorHAnsi" w:cstheme="minorHAnsi"/>
          <w:sz w:val="24"/>
          <w:szCs w:val="24"/>
        </w:rPr>
      </w:pPr>
      <w:r>
        <w:rPr>
          <w:rFonts w:cstheme="minorHAnsi"/>
          <w:sz w:val="24"/>
          <w:szCs w:val="24"/>
        </w:rPr>
        <w:t>Wszystkie nazwy własne użyte w projekcie budowlanym oraz opisie przedmiotu zamówienia należy traktować jako przykładowe i można zastosować materiały równoważne (materiały nie mogą mieć niższych parametrów niż wskazane w dokumentacji). Wymienione materiały w dokumentacji nie są obligatoryjne do zastosowania.</w:t>
      </w:r>
    </w:p>
    <w:p w14:paraId="2BD020B5" w14:textId="77777777" w:rsidR="00FF331F" w:rsidRDefault="005D7357">
      <w:pPr>
        <w:pStyle w:val="Akapitzlist"/>
        <w:numPr>
          <w:ilvl w:val="0"/>
          <w:numId w:val="9"/>
        </w:numPr>
        <w:spacing w:after="0" w:line="288" w:lineRule="auto"/>
        <w:ind w:left="284"/>
        <w:contextualSpacing w:val="0"/>
        <w:jc w:val="both"/>
        <w:rPr>
          <w:rFonts w:asciiTheme="minorHAnsi" w:hAnsiTheme="minorHAnsi" w:cstheme="minorHAnsi"/>
          <w:sz w:val="24"/>
          <w:szCs w:val="24"/>
        </w:rPr>
      </w:pPr>
      <w:r>
        <w:rPr>
          <w:rFonts w:cstheme="minorHAnsi"/>
          <w:sz w:val="24"/>
          <w:szCs w:val="24"/>
        </w:rPr>
        <w:t>Zamawiający posiada pozwolenie na budowę.</w:t>
      </w:r>
    </w:p>
    <w:p w14:paraId="6A837DAE" w14:textId="77777777" w:rsidR="00FF331F" w:rsidRDefault="005D7357">
      <w:pPr>
        <w:pStyle w:val="Akapitzlist"/>
        <w:numPr>
          <w:ilvl w:val="0"/>
          <w:numId w:val="9"/>
        </w:numPr>
        <w:spacing w:after="0" w:line="288" w:lineRule="auto"/>
        <w:ind w:left="284"/>
        <w:contextualSpacing w:val="0"/>
        <w:jc w:val="both"/>
        <w:rPr>
          <w:rFonts w:asciiTheme="minorHAnsi" w:hAnsiTheme="minorHAnsi" w:cstheme="minorHAnsi"/>
          <w:sz w:val="24"/>
          <w:szCs w:val="24"/>
        </w:rPr>
      </w:pPr>
      <w:r>
        <w:rPr>
          <w:rFonts w:cstheme="minorHAnsi"/>
          <w:sz w:val="24"/>
          <w:szCs w:val="24"/>
        </w:rPr>
        <w:t xml:space="preserve">Zamawiający nie dopuszcza składania ofert częściowych i oczekuje ofert od jednego dostawcy. </w:t>
      </w:r>
    </w:p>
    <w:p w14:paraId="51796E10" w14:textId="77777777" w:rsidR="00FF331F" w:rsidRDefault="00FF331F">
      <w:pPr>
        <w:pStyle w:val="Akapitzlist"/>
        <w:spacing w:after="0" w:line="288" w:lineRule="auto"/>
        <w:ind w:left="284"/>
        <w:contextualSpacing w:val="0"/>
        <w:jc w:val="both"/>
        <w:rPr>
          <w:sz w:val="24"/>
          <w:szCs w:val="24"/>
        </w:rPr>
      </w:pPr>
    </w:p>
    <w:p w14:paraId="3A8048E9" w14:textId="77777777" w:rsidR="00FF331F" w:rsidRDefault="005D7357">
      <w:pPr>
        <w:pStyle w:val="Nagwek2"/>
        <w:spacing w:after="0" w:line="288" w:lineRule="auto"/>
        <w:ind w:left="137"/>
        <w:rPr>
          <w:rFonts w:asciiTheme="minorHAnsi" w:hAnsiTheme="minorHAnsi" w:cstheme="minorHAnsi"/>
          <w:b w:val="0"/>
          <w:sz w:val="24"/>
          <w:szCs w:val="24"/>
        </w:rPr>
      </w:pPr>
      <w:r>
        <w:rPr>
          <w:rFonts w:cstheme="minorHAnsi"/>
          <w:sz w:val="24"/>
          <w:szCs w:val="24"/>
        </w:rPr>
        <w:t>III. TERMIN WAŻNOŚCI OFERTY</w:t>
      </w:r>
      <w:r>
        <w:rPr>
          <w:rFonts w:cstheme="minorHAnsi"/>
          <w:b w:val="0"/>
          <w:sz w:val="24"/>
          <w:szCs w:val="24"/>
        </w:rPr>
        <w:t xml:space="preserve"> </w:t>
      </w:r>
    </w:p>
    <w:p w14:paraId="6679D81A" w14:textId="77777777" w:rsidR="00FF331F" w:rsidRDefault="005D7357">
      <w:pPr>
        <w:spacing w:after="0" w:line="288" w:lineRule="auto"/>
        <w:ind w:left="142"/>
        <w:rPr>
          <w:rFonts w:asciiTheme="minorHAnsi" w:hAnsiTheme="minorHAnsi" w:cstheme="minorHAnsi"/>
          <w:color w:val="auto"/>
          <w:sz w:val="24"/>
          <w:szCs w:val="24"/>
        </w:rPr>
      </w:pPr>
      <w:r>
        <w:rPr>
          <w:rFonts w:eastAsia="Trebuchet MS" w:cstheme="minorHAnsi"/>
          <w:color w:val="auto"/>
          <w:sz w:val="24"/>
          <w:szCs w:val="24"/>
        </w:rPr>
        <w:t xml:space="preserve">Termin związania ofertą wynosi 30 dni od dnia, w którym upłynął termin składania ofert. </w:t>
      </w:r>
    </w:p>
    <w:p w14:paraId="6B6445E5" w14:textId="77777777" w:rsidR="00FF331F" w:rsidRDefault="005D7357">
      <w:pPr>
        <w:spacing w:after="0" w:line="288" w:lineRule="auto"/>
        <w:ind w:left="142"/>
        <w:rPr>
          <w:rFonts w:asciiTheme="minorHAnsi" w:hAnsiTheme="minorHAnsi" w:cstheme="minorHAnsi"/>
          <w:sz w:val="24"/>
          <w:szCs w:val="24"/>
        </w:rPr>
      </w:pPr>
      <w:r>
        <w:rPr>
          <w:rFonts w:cstheme="minorHAnsi"/>
          <w:sz w:val="24"/>
          <w:szCs w:val="24"/>
        </w:rPr>
        <w:t xml:space="preserve"> </w:t>
      </w:r>
    </w:p>
    <w:p w14:paraId="00DA43FA" w14:textId="77777777" w:rsidR="00FF331F" w:rsidRDefault="005D7357">
      <w:pPr>
        <w:pStyle w:val="Nagwek2"/>
        <w:spacing w:after="0" w:line="288" w:lineRule="auto"/>
        <w:ind w:left="137"/>
        <w:rPr>
          <w:rFonts w:asciiTheme="minorHAnsi" w:hAnsiTheme="minorHAnsi" w:cstheme="minorHAnsi"/>
          <w:sz w:val="24"/>
          <w:szCs w:val="24"/>
        </w:rPr>
      </w:pPr>
      <w:r>
        <w:rPr>
          <w:rFonts w:cstheme="minorHAnsi"/>
          <w:sz w:val="24"/>
          <w:szCs w:val="24"/>
        </w:rPr>
        <w:lastRenderedPageBreak/>
        <w:t>IV. ZAKRES UMOWY Z DOSTAWCĄ</w:t>
      </w:r>
      <w:r>
        <w:rPr>
          <w:rFonts w:cstheme="minorHAnsi"/>
          <w:b w:val="0"/>
          <w:sz w:val="24"/>
          <w:szCs w:val="24"/>
        </w:rPr>
        <w:t xml:space="preserve"> </w:t>
      </w:r>
    </w:p>
    <w:p w14:paraId="506E82F2" w14:textId="77777777" w:rsidR="00FF331F" w:rsidRDefault="005D7357">
      <w:pPr>
        <w:numPr>
          <w:ilvl w:val="0"/>
          <w:numId w:val="1"/>
        </w:numPr>
        <w:spacing w:after="0" w:line="288" w:lineRule="auto"/>
        <w:ind w:left="426" w:hanging="426"/>
        <w:jc w:val="both"/>
        <w:rPr>
          <w:rFonts w:asciiTheme="minorHAnsi" w:hAnsiTheme="minorHAnsi" w:cstheme="minorHAnsi"/>
          <w:sz w:val="24"/>
          <w:szCs w:val="24"/>
        </w:rPr>
      </w:pPr>
      <w:r>
        <w:rPr>
          <w:rFonts w:cstheme="minorHAnsi"/>
          <w:sz w:val="24"/>
          <w:szCs w:val="24"/>
        </w:rPr>
        <w:t xml:space="preserve">Zamówienie będzie realizowane na podstawie pisemnej umowy zawartej pomiędzy Zamawiającym, a Dostawcą. </w:t>
      </w:r>
    </w:p>
    <w:p w14:paraId="3AA24F70" w14:textId="11F6F944" w:rsidR="00FF331F" w:rsidRDefault="005D7357">
      <w:pPr>
        <w:numPr>
          <w:ilvl w:val="0"/>
          <w:numId w:val="1"/>
        </w:numPr>
        <w:spacing w:after="0" w:line="288" w:lineRule="auto"/>
        <w:ind w:left="426" w:hanging="426"/>
        <w:jc w:val="both"/>
        <w:rPr>
          <w:rFonts w:asciiTheme="minorHAnsi" w:hAnsiTheme="minorHAnsi" w:cstheme="minorHAnsi"/>
          <w:sz w:val="24"/>
          <w:szCs w:val="24"/>
        </w:rPr>
      </w:pPr>
      <w:r>
        <w:rPr>
          <w:rFonts w:cstheme="minorHAnsi"/>
          <w:sz w:val="24"/>
          <w:szCs w:val="24"/>
        </w:rPr>
        <w:t xml:space="preserve">Data wykonania umowy: </w:t>
      </w:r>
      <w:r w:rsidRPr="008C3303">
        <w:rPr>
          <w:rFonts w:cstheme="minorHAnsi"/>
          <w:b/>
          <w:bCs/>
          <w:sz w:val="24"/>
          <w:szCs w:val="24"/>
        </w:rPr>
        <w:t xml:space="preserve">najpóźniej </w:t>
      </w:r>
      <w:r w:rsidRPr="00890174">
        <w:rPr>
          <w:rFonts w:cstheme="minorHAnsi"/>
          <w:b/>
          <w:bCs/>
          <w:sz w:val="24"/>
          <w:szCs w:val="24"/>
        </w:rPr>
        <w:t xml:space="preserve">do </w:t>
      </w:r>
      <w:bookmarkStart w:id="5" w:name="_Hlk162354538"/>
      <w:r w:rsidRPr="00890174">
        <w:rPr>
          <w:rFonts w:cstheme="minorHAnsi"/>
          <w:b/>
          <w:bCs/>
          <w:color w:val="000000" w:themeColor="text1"/>
          <w:sz w:val="24"/>
          <w:szCs w:val="24"/>
        </w:rPr>
        <w:t>3</w:t>
      </w:r>
      <w:r w:rsidR="002D1DC5" w:rsidRPr="00890174">
        <w:rPr>
          <w:rFonts w:cstheme="minorHAnsi"/>
          <w:b/>
          <w:bCs/>
          <w:color w:val="000000" w:themeColor="text1"/>
          <w:sz w:val="24"/>
          <w:szCs w:val="24"/>
        </w:rPr>
        <w:t>1</w:t>
      </w:r>
      <w:r w:rsidRPr="00890174">
        <w:rPr>
          <w:rFonts w:cstheme="minorHAnsi"/>
          <w:b/>
          <w:bCs/>
          <w:color w:val="000000" w:themeColor="text1"/>
          <w:sz w:val="24"/>
          <w:szCs w:val="24"/>
        </w:rPr>
        <w:t>.</w:t>
      </w:r>
      <w:r w:rsidR="002D1DC5" w:rsidRPr="00890174">
        <w:rPr>
          <w:rFonts w:cstheme="minorHAnsi"/>
          <w:b/>
          <w:bCs/>
          <w:color w:val="000000" w:themeColor="text1"/>
          <w:sz w:val="24"/>
          <w:szCs w:val="24"/>
        </w:rPr>
        <w:t>10</w:t>
      </w:r>
      <w:r w:rsidRPr="00890174">
        <w:rPr>
          <w:rFonts w:cstheme="minorHAnsi"/>
          <w:b/>
          <w:bCs/>
          <w:color w:val="000000" w:themeColor="text1"/>
          <w:sz w:val="24"/>
          <w:szCs w:val="24"/>
        </w:rPr>
        <w:t xml:space="preserve">.2024 </w:t>
      </w:r>
      <w:bookmarkEnd w:id="5"/>
      <w:r w:rsidRPr="00890174">
        <w:rPr>
          <w:rFonts w:cstheme="minorHAnsi"/>
          <w:b/>
          <w:bCs/>
          <w:color w:val="000000" w:themeColor="text1"/>
          <w:sz w:val="24"/>
          <w:szCs w:val="24"/>
        </w:rPr>
        <w:t>r.</w:t>
      </w:r>
      <w:r>
        <w:rPr>
          <w:rFonts w:cstheme="minorHAnsi"/>
          <w:b/>
          <w:bCs/>
          <w:color w:val="000000" w:themeColor="text1"/>
          <w:sz w:val="24"/>
          <w:szCs w:val="24"/>
        </w:rPr>
        <w:t xml:space="preserve"> </w:t>
      </w:r>
    </w:p>
    <w:p w14:paraId="7FCE529A" w14:textId="77777777" w:rsidR="00FF331F" w:rsidRDefault="005D7357">
      <w:pPr>
        <w:numPr>
          <w:ilvl w:val="0"/>
          <w:numId w:val="1"/>
        </w:numPr>
        <w:spacing w:after="0" w:line="288" w:lineRule="auto"/>
        <w:ind w:left="426" w:hanging="426"/>
        <w:jc w:val="both"/>
        <w:rPr>
          <w:rFonts w:asciiTheme="minorHAnsi" w:hAnsiTheme="minorHAnsi" w:cstheme="minorHAnsi"/>
          <w:sz w:val="24"/>
          <w:szCs w:val="24"/>
        </w:rPr>
      </w:pPr>
      <w:r>
        <w:rPr>
          <w:rFonts w:cstheme="minorHAnsi"/>
          <w:sz w:val="24"/>
          <w:szCs w:val="24"/>
        </w:rPr>
        <w:t xml:space="preserve">Wszelkie zmiany postanowień umowy wymagają formy pisemnej pod rygorem nieważności. </w:t>
      </w:r>
    </w:p>
    <w:p w14:paraId="2943D2C3" w14:textId="27DF5D3F" w:rsidR="00FF331F" w:rsidRDefault="005D7357">
      <w:pPr>
        <w:numPr>
          <w:ilvl w:val="0"/>
          <w:numId w:val="1"/>
        </w:numPr>
        <w:spacing w:after="0" w:line="288" w:lineRule="auto"/>
        <w:ind w:left="426" w:hanging="426"/>
        <w:jc w:val="both"/>
        <w:rPr>
          <w:sz w:val="24"/>
          <w:szCs w:val="24"/>
        </w:rPr>
      </w:pPr>
      <w:r>
        <w:rPr>
          <w:rFonts w:cstheme="minorHAnsi"/>
          <w:sz w:val="24"/>
          <w:szCs w:val="24"/>
        </w:rPr>
        <w:t>Dostawca udzieli Zamawiającemu gwarancji</w:t>
      </w:r>
      <w:r>
        <w:rPr>
          <w:sz w:val="24"/>
          <w:szCs w:val="24"/>
        </w:rPr>
        <w:t xml:space="preserve">, na okres </w:t>
      </w:r>
      <w:r>
        <w:rPr>
          <w:b/>
          <w:bCs/>
          <w:sz w:val="24"/>
          <w:szCs w:val="24"/>
        </w:rPr>
        <w:t>co najmniej</w:t>
      </w:r>
      <w:r w:rsidR="008C3303">
        <w:rPr>
          <w:b/>
          <w:bCs/>
          <w:sz w:val="24"/>
          <w:szCs w:val="24"/>
        </w:rPr>
        <w:t xml:space="preserve"> </w:t>
      </w:r>
      <w:r>
        <w:rPr>
          <w:b/>
          <w:bCs/>
          <w:sz w:val="24"/>
          <w:szCs w:val="24"/>
        </w:rPr>
        <w:t>24 miesięcy</w:t>
      </w:r>
      <w:r>
        <w:rPr>
          <w:sz w:val="24"/>
          <w:szCs w:val="24"/>
        </w:rPr>
        <w:t xml:space="preserve"> </w:t>
      </w:r>
      <w:r>
        <w:rPr>
          <w:rFonts w:cstheme="minorHAnsi"/>
          <w:sz w:val="24"/>
          <w:szCs w:val="24"/>
        </w:rPr>
        <w:t xml:space="preserve">licząc od daty podpisania końcowego protokołu odbioru. </w:t>
      </w:r>
    </w:p>
    <w:p w14:paraId="29F93D36" w14:textId="77777777" w:rsidR="00FF331F" w:rsidRDefault="00FF331F">
      <w:pPr>
        <w:spacing w:after="0" w:line="288" w:lineRule="auto"/>
        <w:jc w:val="both"/>
        <w:rPr>
          <w:sz w:val="24"/>
          <w:szCs w:val="24"/>
        </w:rPr>
      </w:pPr>
    </w:p>
    <w:p w14:paraId="59AE0733" w14:textId="77777777" w:rsidR="00FF331F" w:rsidRDefault="005D7357">
      <w:pPr>
        <w:spacing w:after="0" w:line="288" w:lineRule="auto"/>
        <w:ind w:left="137" w:hanging="10"/>
        <w:rPr>
          <w:rFonts w:asciiTheme="minorHAnsi" w:hAnsiTheme="minorHAnsi" w:cstheme="minorHAnsi"/>
          <w:sz w:val="24"/>
          <w:szCs w:val="24"/>
        </w:rPr>
      </w:pPr>
      <w:r>
        <w:rPr>
          <w:rFonts w:cstheme="minorHAnsi"/>
          <w:b/>
          <w:sz w:val="24"/>
          <w:szCs w:val="24"/>
        </w:rPr>
        <w:t>V. WARUNKI ZMIANY UMOWY</w:t>
      </w:r>
      <w:r>
        <w:rPr>
          <w:rFonts w:cstheme="minorHAnsi"/>
          <w:sz w:val="24"/>
          <w:szCs w:val="24"/>
        </w:rPr>
        <w:t xml:space="preserve"> </w:t>
      </w:r>
    </w:p>
    <w:p w14:paraId="04570D6B" w14:textId="77777777" w:rsidR="00FF331F" w:rsidRDefault="005D7357">
      <w:pPr>
        <w:numPr>
          <w:ilvl w:val="2"/>
          <w:numId w:val="5"/>
        </w:numPr>
        <w:spacing w:after="0" w:line="288" w:lineRule="auto"/>
        <w:ind w:left="363" w:right="-57"/>
        <w:jc w:val="both"/>
        <w:rPr>
          <w:rFonts w:cstheme="minorHAnsi"/>
          <w:sz w:val="24"/>
          <w:szCs w:val="24"/>
        </w:rPr>
      </w:pPr>
      <w:r>
        <w:rPr>
          <w:rFonts w:cstheme="minorHAnsi"/>
          <w:sz w:val="24"/>
          <w:szCs w:val="24"/>
        </w:rPr>
        <w:t>Zamawiający dopuszcza możliwość wprowadzenia zmian w umowie w zakresie terminów wykonania przedmiotu umowy, jeżeli niedotrzymanie terminu/terminów umownych przez Dostawcę będzie następstwem:</w:t>
      </w:r>
    </w:p>
    <w:p w14:paraId="1AAA65D7" w14:textId="77777777" w:rsidR="00FF331F" w:rsidRDefault="005D7357">
      <w:pPr>
        <w:numPr>
          <w:ilvl w:val="1"/>
          <w:numId w:val="4"/>
        </w:numPr>
        <w:spacing w:after="0" w:line="288" w:lineRule="auto"/>
        <w:ind w:left="720" w:right="-58" w:hanging="360"/>
        <w:jc w:val="both"/>
        <w:rPr>
          <w:rFonts w:cstheme="minorHAnsi"/>
          <w:sz w:val="24"/>
          <w:szCs w:val="24"/>
        </w:rPr>
      </w:pPr>
      <w:r>
        <w:rPr>
          <w:rFonts w:cstheme="minorHAnsi"/>
          <w:sz w:val="24"/>
          <w:szCs w:val="24"/>
        </w:rPr>
        <w:t>wystąpienia siły wyższej uniemożliwiającej wykonanie przedmiotu umowy zgodnie z jej postanowieniami.</w:t>
      </w:r>
    </w:p>
    <w:p w14:paraId="1611A3C7" w14:textId="77777777" w:rsidR="00FF331F" w:rsidRDefault="005D7357">
      <w:pPr>
        <w:pStyle w:val="Standard"/>
        <w:tabs>
          <w:tab w:val="left" w:pos="-13"/>
          <w:tab w:val="center" w:pos="4482"/>
          <w:tab w:val="right" w:pos="8734"/>
        </w:tabs>
        <w:spacing w:after="120"/>
        <w:ind w:left="675"/>
        <w:jc w:val="both"/>
        <w:rPr>
          <w:rFonts w:ascii="Calibri" w:eastAsia="Calibri" w:hAnsi="Calibri" w:cstheme="minorHAnsi"/>
          <w:strike/>
          <w:color w:val="000000"/>
          <w:kern w:val="0"/>
        </w:rPr>
      </w:pPr>
      <w:r>
        <w:rPr>
          <w:rFonts w:ascii="Calibri" w:eastAsia="Calibri" w:hAnsi="Calibri" w:cstheme="minorHAnsi"/>
          <w:color w:val="000000"/>
          <w:kern w:val="0"/>
        </w:rPr>
        <w:t>Za siłę wyższą Strony rozumieją w szczególności: wojny, stany wojenne, katastrofy naturalne, akty władzy o charakterze powszechnym, embarga.</w:t>
      </w:r>
    </w:p>
    <w:p w14:paraId="3DC4C563" w14:textId="77777777" w:rsidR="00FF331F" w:rsidRDefault="005D7357">
      <w:pPr>
        <w:numPr>
          <w:ilvl w:val="2"/>
          <w:numId w:val="5"/>
        </w:numPr>
        <w:spacing w:after="0" w:line="288" w:lineRule="auto"/>
        <w:ind w:left="284" w:right="-58" w:hanging="284"/>
        <w:jc w:val="both"/>
        <w:rPr>
          <w:rFonts w:cstheme="minorHAnsi"/>
          <w:sz w:val="24"/>
          <w:szCs w:val="24"/>
        </w:rPr>
      </w:pPr>
      <w:r>
        <w:rPr>
          <w:rFonts w:cstheme="minorHAnsi"/>
          <w:sz w:val="24"/>
          <w:szCs w:val="24"/>
        </w:rPr>
        <w:t>Każdorazowo zakres zmiany terminu wykonania umowy winien być adekwatny do przyczyny powstania konieczności jego dokonania, a jego wymiar (zakres zmiany terminu) powinien być uwzględniać czas trwania przeszkody. Jeżeli w związku ze zmianą terminu po stronie Dostawcy wystąpią dodatkowe koszty wpływające na wartość Wynagrodzenia, Dostawca przedstawi ich szczegółową kalkulację. Podpisanie przez Strony aneksu zmieniającego termin wykonania umowy skutkuje wygaśnięciem ewentualnych roszczeń Dostawcy w zakresie dodatkowych kosztów, o których mowa w zdaniu 2, chyba że Strony wyraźnie przewidziały zmianę wynagrodzenia uwzględniającą w sposób adekwatny te koszty.</w:t>
      </w:r>
    </w:p>
    <w:p w14:paraId="40D5345E" w14:textId="77777777" w:rsidR="00FF331F" w:rsidRDefault="005D7357">
      <w:pPr>
        <w:numPr>
          <w:ilvl w:val="2"/>
          <w:numId w:val="5"/>
        </w:numPr>
        <w:spacing w:after="0" w:line="288" w:lineRule="auto"/>
        <w:ind w:left="284" w:right="-58" w:hanging="284"/>
        <w:jc w:val="both"/>
        <w:rPr>
          <w:rFonts w:cstheme="minorHAnsi"/>
          <w:sz w:val="24"/>
          <w:szCs w:val="24"/>
        </w:rPr>
      </w:pPr>
      <w:bookmarkStart w:id="6" w:name="_Hlk535931020"/>
      <w:r>
        <w:rPr>
          <w:rFonts w:cstheme="minorHAnsi"/>
          <w:sz w:val="24"/>
          <w:szCs w:val="24"/>
        </w:rPr>
        <w:t>Każdorazowo zmiana umowy wymaga zgodnej woli Stron, a wskazane w niniejszym rozdziale podstawy jej dokonania nie stanowią obowiązku dokonania zmian, lecz uprawnienie Stron.</w:t>
      </w:r>
      <w:bookmarkEnd w:id="6"/>
    </w:p>
    <w:p w14:paraId="4E46C5FA" w14:textId="77777777" w:rsidR="00FF331F" w:rsidRDefault="00FF331F">
      <w:pPr>
        <w:spacing w:after="0" w:line="288" w:lineRule="auto"/>
        <w:rPr>
          <w:rFonts w:asciiTheme="minorHAnsi" w:hAnsiTheme="minorHAnsi" w:cstheme="minorHAnsi"/>
          <w:sz w:val="24"/>
          <w:szCs w:val="24"/>
        </w:rPr>
      </w:pPr>
    </w:p>
    <w:p w14:paraId="0C25DAC5" w14:textId="77777777" w:rsidR="00FF331F" w:rsidRDefault="005D7357">
      <w:pPr>
        <w:pStyle w:val="Nagwek2"/>
        <w:spacing w:after="0" w:line="288" w:lineRule="auto"/>
        <w:ind w:left="137"/>
        <w:rPr>
          <w:rFonts w:asciiTheme="minorHAnsi" w:hAnsiTheme="minorHAnsi" w:cstheme="minorHAnsi"/>
          <w:sz w:val="24"/>
          <w:szCs w:val="24"/>
        </w:rPr>
      </w:pPr>
      <w:r>
        <w:rPr>
          <w:rFonts w:cstheme="minorHAnsi"/>
          <w:sz w:val="24"/>
          <w:szCs w:val="24"/>
        </w:rPr>
        <w:t>VI. WARUNKI UNIEWAŻNIENIA POSTĘPOWANIA</w:t>
      </w:r>
      <w:r>
        <w:rPr>
          <w:rFonts w:cstheme="minorHAnsi"/>
          <w:b w:val="0"/>
          <w:sz w:val="24"/>
          <w:szCs w:val="24"/>
        </w:rPr>
        <w:t xml:space="preserve"> </w:t>
      </w:r>
    </w:p>
    <w:p w14:paraId="23466DF7" w14:textId="77777777" w:rsidR="00FF331F" w:rsidRDefault="005D7357">
      <w:pPr>
        <w:spacing w:after="0" w:line="288" w:lineRule="auto"/>
        <w:ind w:left="567" w:hanging="283"/>
        <w:jc w:val="both"/>
        <w:rPr>
          <w:rFonts w:asciiTheme="minorHAnsi" w:hAnsiTheme="minorHAnsi" w:cstheme="minorHAnsi"/>
          <w:sz w:val="24"/>
          <w:szCs w:val="24"/>
        </w:rPr>
      </w:pPr>
      <w:r>
        <w:rPr>
          <w:rFonts w:cstheme="minorHAnsi"/>
          <w:sz w:val="24"/>
          <w:szCs w:val="24"/>
        </w:rPr>
        <w:t xml:space="preserve">Zamawiający może unieważnić postępowanie w każdej chwili bez podania przyczyny, a w szczególności gdy: </w:t>
      </w:r>
    </w:p>
    <w:p w14:paraId="5FF5719F" w14:textId="77777777" w:rsidR="00FF331F" w:rsidRDefault="005D7357">
      <w:pPr>
        <w:pStyle w:val="Akapitzlist"/>
        <w:numPr>
          <w:ilvl w:val="0"/>
          <w:numId w:val="12"/>
        </w:numPr>
        <w:spacing w:after="0" w:line="288" w:lineRule="auto"/>
        <w:ind w:left="851"/>
        <w:contextualSpacing w:val="0"/>
        <w:jc w:val="both"/>
        <w:rPr>
          <w:rFonts w:asciiTheme="minorHAnsi" w:hAnsiTheme="minorHAnsi" w:cstheme="minorHAnsi"/>
          <w:sz w:val="24"/>
          <w:szCs w:val="24"/>
        </w:rPr>
      </w:pPr>
      <w:r>
        <w:rPr>
          <w:rFonts w:cstheme="minorHAnsi"/>
          <w:sz w:val="24"/>
          <w:szCs w:val="24"/>
        </w:rPr>
        <w:t>łączna cena netto najkorzystniejszej oferty przekroczy kwotę przeznaczoną na finansowanie zamówienia,</w:t>
      </w:r>
    </w:p>
    <w:p w14:paraId="6614D93F" w14:textId="77777777" w:rsidR="00FF331F" w:rsidRDefault="005D7357">
      <w:pPr>
        <w:pStyle w:val="Akapitzlist"/>
        <w:numPr>
          <w:ilvl w:val="0"/>
          <w:numId w:val="12"/>
        </w:numPr>
        <w:spacing w:after="0" w:line="288" w:lineRule="auto"/>
        <w:ind w:left="851"/>
        <w:contextualSpacing w:val="0"/>
        <w:jc w:val="both"/>
        <w:rPr>
          <w:rFonts w:asciiTheme="minorHAnsi" w:hAnsiTheme="minorHAnsi" w:cstheme="minorHAnsi"/>
          <w:sz w:val="24"/>
          <w:szCs w:val="24"/>
        </w:rPr>
      </w:pPr>
      <w:r>
        <w:rPr>
          <w:rFonts w:cstheme="minorHAnsi"/>
          <w:sz w:val="24"/>
          <w:szCs w:val="24"/>
        </w:rPr>
        <w:t xml:space="preserve">nie złożono żadnej oferty niepodlegającej odrzuceniu, </w:t>
      </w:r>
    </w:p>
    <w:p w14:paraId="48DF22B9" w14:textId="77777777" w:rsidR="00FF331F" w:rsidRDefault="005D7357">
      <w:pPr>
        <w:pStyle w:val="Akapitzlist"/>
        <w:numPr>
          <w:ilvl w:val="0"/>
          <w:numId w:val="12"/>
        </w:numPr>
        <w:spacing w:after="0" w:line="288" w:lineRule="auto"/>
        <w:ind w:left="851"/>
        <w:contextualSpacing w:val="0"/>
        <w:jc w:val="both"/>
        <w:rPr>
          <w:rFonts w:asciiTheme="minorHAnsi" w:hAnsiTheme="minorHAnsi" w:cstheme="minorHAnsi"/>
          <w:sz w:val="24"/>
          <w:szCs w:val="24"/>
        </w:rPr>
      </w:pPr>
      <w:r>
        <w:rPr>
          <w:rFonts w:cstheme="minorHAnsi"/>
          <w:sz w:val="24"/>
          <w:szCs w:val="24"/>
        </w:rPr>
        <w:t xml:space="preserve">zostały złożone oferty dodatkowe o takiej samej cenie, </w:t>
      </w:r>
    </w:p>
    <w:p w14:paraId="3343EF12" w14:textId="77777777" w:rsidR="00FF331F" w:rsidRDefault="005D7357">
      <w:pPr>
        <w:pStyle w:val="Akapitzlist"/>
        <w:numPr>
          <w:ilvl w:val="0"/>
          <w:numId w:val="12"/>
        </w:numPr>
        <w:spacing w:after="0" w:line="288" w:lineRule="auto"/>
        <w:ind w:left="851"/>
        <w:contextualSpacing w:val="0"/>
        <w:jc w:val="both"/>
        <w:rPr>
          <w:rFonts w:asciiTheme="minorHAnsi" w:hAnsiTheme="minorHAnsi" w:cstheme="minorHAnsi"/>
          <w:sz w:val="24"/>
          <w:szCs w:val="24"/>
        </w:rPr>
      </w:pPr>
      <w:r>
        <w:rPr>
          <w:rFonts w:cstheme="minorHAnsi"/>
          <w:sz w:val="24"/>
          <w:szCs w:val="24"/>
        </w:rPr>
        <w:t>postępowanie będzie obarczone wadą, która jest niemożliwa do usunięcia i uniemożliwia zawarcie ważnej umowy w sprawie zamówienia.</w:t>
      </w:r>
    </w:p>
    <w:p w14:paraId="5037538A" w14:textId="77777777" w:rsidR="00FF331F" w:rsidRDefault="005D7357">
      <w:pPr>
        <w:spacing w:after="0" w:line="288" w:lineRule="auto"/>
        <w:ind w:left="142"/>
        <w:jc w:val="both"/>
        <w:rPr>
          <w:sz w:val="24"/>
          <w:szCs w:val="24"/>
        </w:rPr>
      </w:pPr>
      <w:r>
        <w:rPr>
          <w:sz w:val="24"/>
          <w:szCs w:val="24"/>
        </w:rPr>
        <w:t xml:space="preserve"> </w:t>
      </w:r>
    </w:p>
    <w:p w14:paraId="758CB257" w14:textId="77777777" w:rsidR="00FF331F" w:rsidRDefault="005D7357">
      <w:pPr>
        <w:pStyle w:val="Nagwek2"/>
        <w:spacing w:after="0" w:line="288" w:lineRule="auto"/>
        <w:ind w:left="137"/>
        <w:jc w:val="both"/>
        <w:rPr>
          <w:sz w:val="24"/>
          <w:szCs w:val="24"/>
        </w:rPr>
      </w:pPr>
      <w:r>
        <w:rPr>
          <w:sz w:val="24"/>
          <w:szCs w:val="24"/>
        </w:rPr>
        <w:t xml:space="preserve">VII. WARUNKI UDZIAŁU W POSTĘPOWANIU, PODSTAWY WYKLUCZENIA Z POSTĘPOWANIA ORAZ OPIS SPOSOBU DOKONYWANIA OCENY SPEŁNIANIA WARUNKÓW UDZIAŁU W POSTĘPOWANIU I BRAKU PODSTAW DO WYKLUCZENIA </w:t>
      </w:r>
    </w:p>
    <w:p w14:paraId="52B8E69F" w14:textId="77777777" w:rsidR="00FF331F" w:rsidRDefault="005D7357">
      <w:pPr>
        <w:numPr>
          <w:ilvl w:val="0"/>
          <w:numId w:val="2"/>
        </w:numPr>
        <w:spacing w:after="0" w:line="288" w:lineRule="auto"/>
        <w:ind w:left="284" w:hanging="284"/>
        <w:jc w:val="both"/>
        <w:rPr>
          <w:sz w:val="24"/>
          <w:szCs w:val="24"/>
        </w:rPr>
      </w:pPr>
      <w:r>
        <w:rPr>
          <w:sz w:val="24"/>
          <w:szCs w:val="24"/>
        </w:rPr>
        <w:t>Zamawiający wykluczy z udziału w postępowaniu Dostawcę, który:</w:t>
      </w:r>
    </w:p>
    <w:p w14:paraId="1A743F6D" w14:textId="5332AE9C" w:rsidR="00FF331F" w:rsidRDefault="005D7357">
      <w:pPr>
        <w:numPr>
          <w:ilvl w:val="0"/>
          <w:numId w:val="13"/>
        </w:numPr>
        <w:spacing w:after="0" w:line="288" w:lineRule="auto"/>
        <w:ind w:left="567" w:hanging="283"/>
        <w:jc w:val="both"/>
        <w:rPr>
          <w:sz w:val="24"/>
          <w:szCs w:val="24"/>
        </w:rPr>
      </w:pPr>
      <w:r>
        <w:rPr>
          <w:sz w:val="24"/>
          <w:szCs w:val="24"/>
        </w:rPr>
        <w:lastRenderedPageBreak/>
        <w:t>naruszył obowiązki dotyczące płatności podatków, opłat lub składek na ubezpieczenia społeczne lub zdrowotne, w szczególności dostawcę, wobec którego wydano prawomocny wyrok sądu lub ostateczną decyzję administracyjną o zaleganiu z uiszczeniem podatków, opłat lub składek na ubezpieczenia społeczne lub zdrowotne, chyba</w:t>
      </w:r>
      <w:r w:rsidR="008C3303">
        <w:rPr>
          <w:sz w:val="24"/>
          <w:szCs w:val="24"/>
        </w:rPr>
        <w:t>,</w:t>
      </w:r>
      <w:r>
        <w:rPr>
          <w:sz w:val="24"/>
          <w:szCs w:val="24"/>
        </w:rPr>
        <w:t xml:space="preserve"> że Dostawca dokonał płatności należytych podatków, opłat lub składek na ubezpieczenie społeczne lub zdrowotne wraz z odsetkami lub grzywnami lub zawarł wiążące porozumienie w sprawie spłaty tych należności, </w:t>
      </w:r>
    </w:p>
    <w:p w14:paraId="78B1EE05" w14:textId="77777777" w:rsidR="00FF331F" w:rsidRDefault="005D7357">
      <w:pPr>
        <w:numPr>
          <w:ilvl w:val="0"/>
          <w:numId w:val="13"/>
        </w:numPr>
        <w:spacing w:after="0" w:line="288" w:lineRule="auto"/>
        <w:ind w:left="567" w:hanging="283"/>
        <w:jc w:val="both"/>
        <w:rPr>
          <w:sz w:val="24"/>
          <w:szCs w:val="24"/>
        </w:rPr>
      </w:pPr>
      <w:bookmarkStart w:id="7" w:name="_Hlk535919679"/>
      <w:r>
        <w:rPr>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dostawcy,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End w:id="7"/>
    </w:p>
    <w:p w14:paraId="5D052336" w14:textId="77777777" w:rsidR="00FF331F" w:rsidRDefault="005D7357">
      <w:pPr>
        <w:pStyle w:val="Akapitzlist"/>
        <w:numPr>
          <w:ilvl w:val="0"/>
          <w:numId w:val="2"/>
        </w:numPr>
        <w:spacing w:after="0" w:line="288" w:lineRule="auto"/>
        <w:ind w:left="284" w:hanging="284"/>
        <w:contextualSpacing w:val="0"/>
        <w:jc w:val="both"/>
        <w:rPr>
          <w:sz w:val="24"/>
          <w:szCs w:val="24"/>
        </w:rPr>
      </w:pPr>
      <w:r>
        <w:rPr>
          <w:bCs/>
          <w:sz w:val="24"/>
          <w:szCs w:val="24"/>
        </w:rPr>
        <w:t xml:space="preserve">W celu potwierdzenia braku podstaw wykluczenia Dostawcy z udziału w postępowaniu, w przypadkach określonych w </w:t>
      </w:r>
      <w:r w:rsidRPr="006D35E7">
        <w:rPr>
          <w:bCs/>
          <w:sz w:val="24"/>
          <w:szCs w:val="24"/>
        </w:rPr>
        <w:t xml:space="preserve">ustępie poprzednim, zobowiązany jest przedłożyć wraz z ofertą oświadczenie zgodne z treścią Załącznika nr </w:t>
      </w:r>
      <w:r w:rsidRPr="006D35E7">
        <w:rPr>
          <w:bCs/>
          <w:color w:val="auto"/>
          <w:sz w:val="24"/>
          <w:szCs w:val="24"/>
        </w:rPr>
        <w:t>2</w:t>
      </w:r>
      <w:r>
        <w:rPr>
          <w:bCs/>
          <w:color w:val="auto"/>
          <w:sz w:val="24"/>
          <w:szCs w:val="24"/>
        </w:rPr>
        <w:t xml:space="preserve"> </w:t>
      </w:r>
      <w:r>
        <w:rPr>
          <w:bCs/>
          <w:sz w:val="24"/>
          <w:szCs w:val="24"/>
        </w:rPr>
        <w:t>– oświadczenie o spełnianiu warunków udziału w postępowaniu i niepodleganiu wykluczeniu, oraz:</w:t>
      </w:r>
    </w:p>
    <w:p w14:paraId="2924AFF3" w14:textId="77777777" w:rsidR="00FF331F" w:rsidRDefault="005D7357">
      <w:pPr>
        <w:numPr>
          <w:ilvl w:val="0"/>
          <w:numId w:val="15"/>
        </w:numPr>
        <w:spacing w:after="0" w:line="288" w:lineRule="auto"/>
        <w:ind w:left="567" w:hanging="283"/>
        <w:jc w:val="both"/>
        <w:rPr>
          <w:sz w:val="24"/>
          <w:szCs w:val="24"/>
        </w:rPr>
      </w:pPr>
      <w:bookmarkStart w:id="8" w:name="_Hlk534920698"/>
      <w:r>
        <w:rPr>
          <w:sz w:val="24"/>
          <w:szCs w:val="24"/>
        </w:rPr>
        <w:t>w celu potwierdzenia braku podstaw do wykluczenia z postępowania, w przypadku o którym mowa w Rozdziale VII ust. 4 pkt 1 niniejszego zapytania ofertowego:</w:t>
      </w:r>
      <w:bookmarkEnd w:id="8"/>
    </w:p>
    <w:p w14:paraId="7F7ED53D" w14:textId="77777777" w:rsidR="00FF331F" w:rsidRDefault="005D7357">
      <w:pPr>
        <w:numPr>
          <w:ilvl w:val="3"/>
          <w:numId w:val="14"/>
        </w:numPr>
        <w:spacing w:after="0" w:line="288" w:lineRule="auto"/>
        <w:ind w:left="851" w:hanging="284"/>
        <w:jc w:val="both"/>
        <w:rPr>
          <w:sz w:val="24"/>
          <w:szCs w:val="24"/>
        </w:rPr>
      </w:pPr>
      <w:r>
        <w:rPr>
          <w:sz w:val="24"/>
          <w:szCs w:val="24"/>
        </w:rPr>
        <w:t>zaświadczenie właściwego naczelnika urzędu skarbowego potwierdzające, że Dostawca nie zalega z opłacaniem podatków, wystawione nie wcześniej niż 3 miesiące przed upływem terminu składania ofert, lub inny dokument potwierdzający, że Dostawca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bookmarkStart w:id="9" w:name="_Hlk534803090"/>
      <w:r>
        <w:rPr>
          <w:sz w:val="24"/>
          <w:szCs w:val="24"/>
        </w:rPr>
        <w:t>,</w:t>
      </w:r>
    </w:p>
    <w:p w14:paraId="3FC78ECE" w14:textId="77777777" w:rsidR="00FF331F" w:rsidRDefault="005D7357">
      <w:pPr>
        <w:numPr>
          <w:ilvl w:val="3"/>
          <w:numId w:val="14"/>
        </w:numPr>
        <w:spacing w:after="0" w:line="288" w:lineRule="auto"/>
        <w:ind w:left="851" w:hanging="284"/>
        <w:jc w:val="both"/>
        <w:rPr>
          <w:sz w:val="24"/>
          <w:szCs w:val="24"/>
        </w:rPr>
      </w:pPr>
      <w:r>
        <w:rPr>
          <w:sz w:val="24"/>
          <w:szCs w:val="24"/>
        </w:rPr>
        <w:t xml:space="preserve">zaświadczenie właściwej terenowej jednostki organizacyjnej Zakładu Ubezpieczeń Społecznych lub Kasy Rolniczego Ubezpieczenia Społecznego </w:t>
      </w:r>
      <w:bookmarkEnd w:id="9"/>
      <w:r>
        <w:rPr>
          <w:sz w:val="24"/>
          <w:szCs w:val="24"/>
        </w:rPr>
        <w:t xml:space="preserve">albo inny dokument potwierdzający, że Dostawca nie zalega z opłacaniem składek na ubezpieczenia społeczne lub zdrowotne, wystawiony nie wcześniej niż 3 miesiące przed upływem terminu składania ofert, lub inny dokument potwierdzający, że Dostawca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5BE423C" w14:textId="77777777" w:rsidR="00FF331F" w:rsidRDefault="005D7357">
      <w:pPr>
        <w:numPr>
          <w:ilvl w:val="0"/>
          <w:numId w:val="15"/>
        </w:numPr>
        <w:spacing w:after="0" w:line="288" w:lineRule="auto"/>
        <w:jc w:val="both"/>
        <w:rPr>
          <w:sz w:val="24"/>
          <w:szCs w:val="24"/>
        </w:rPr>
      </w:pPr>
      <w:r>
        <w:rPr>
          <w:sz w:val="24"/>
          <w:szCs w:val="24"/>
        </w:rPr>
        <w:t xml:space="preserve">w celu potwierdzenia braku podstaw do wykluczenia z postępowania, w przypadku o którym mowa w Rozdziale VII ust. 4 pkt 2 niniejszego zapytania ofertowego – odpis z właściwego rejestru lub z centralnej ewidencji i informacji o działalności gospodarczej. </w:t>
      </w:r>
    </w:p>
    <w:p w14:paraId="4EFFE9FD" w14:textId="2639E704" w:rsidR="00FF331F" w:rsidRDefault="005D7357">
      <w:pPr>
        <w:pStyle w:val="Akapitzlist"/>
        <w:numPr>
          <w:ilvl w:val="0"/>
          <w:numId w:val="2"/>
        </w:numPr>
        <w:spacing w:after="0" w:line="288" w:lineRule="auto"/>
        <w:ind w:left="284" w:hanging="284"/>
        <w:contextualSpacing w:val="0"/>
        <w:jc w:val="both"/>
        <w:rPr>
          <w:sz w:val="24"/>
          <w:szCs w:val="24"/>
        </w:rPr>
      </w:pPr>
      <w:r>
        <w:rPr>
          <w:sz w:val="24"/>
          <w:szCs w:val="24"/>
        </w:rPr>
        <w:t xml:space="preserve">Zamawiający dokona oceny braku podstaw do wykluczenia Dostawcy z udziału w postępowaniu na podstawie dokumentów, o których mowa w ust. </w:t>
      </w:r>
      <w:r w:rsidR="004178C4">
        <w:rPr>
          <w:sz w:val="24"/>
          <w:szCs w:val="24"/>
        </w:rPr>
        <w:t>2</w:t>
      </w:r>
      <w:r>
        <w:rPr>
          <w:sz w:val="24"/>
          <w:szCs w:val="24"/>
        </w:rPr>
        <w:t xml:space="preserve"> powyżej.</w:t>
      </w:r>
    </w:p>
    <w:p w14:paraId="4AC061DB" w14:textId="77777777" w:rsidR="00FF331F" w:rsidRDefault="005D7357">
      <w:pPr>
        <w:pStyle w:val="Akapitzlist"/>
        <w:numPr>
          <w:ilvl w:val="0"/>
          <w:numId w:val="2"/>
        </w:numPr>
        <w:spacing w:after="0" w:line="288" w:lineRule="auto"/>
        <w:ind w:left="284" w:hanging="284"/>
        <w:contextualSpacing w:val="0"/>
        <w:jc w:val="both"/>
        <w:rPr>
          <w:sz w:val="24"/>
          <w:szCs w:val="24"/>
        </w:rPr>
      </w:pPr>
      <w:r>
        <w:rPr>
          <w:sz w:val="24"/>
          <w:szCs w:val="24"/>
        </w:rPr>
        <w:lastRenderedPageBreak/>
        <w:t>Dostawca, który nie wykaże spełnienia warunków udziału w postępowaniu lub braku podstaw wykluczenia, zostanie wykluczony z udziału w postępowaniu, a jego oferta odrzucona.</w:t>
      </w:r>
    </w:p>
    <w:p w14:paraId="5176EB52" w14:textId="77777777" w:rsidR="00FF331F" w:rsidRDefault="005D7357">
      <w:pPr>
        <w:spacing w:after="0" w:line="288" w:lineRule="auto"/>
        <w:ind w:left="142"/>
        <w:rPr>
          <w:sz w:val="24"/>
          <w:szCs w:val="24"/>
        </w:rPr>
      </w:pPr>
      <w:r>
        <w:rPr>
          <w:sz w:val="24"/>
          <w:szCs w:val="24"/>
        </w:rPr>
        <w:t xml:space="preserve"> </w:t>
      </w:r>
    </w:p>
    <w:p w14:paraId="5A2E7DAE" w14:textId="77777777" w:rsidR="00FF331F" w:rsidRDefault="005D7357">
      <w:pPr>
        <w:pStyle w:val="Nagwek2"/>
        <w:spacing w:after="0" w:line="288" w:lineRule="auto"/>
        <w:ind w:left="137"/>
        <w:rPr>
          <w:sz w:val="24"/>
          <w:szCs w:val="24"/>
        </w:rPr>
      </w:pPr>
      <w:r>
        <w:rPr>
          <w:sz w:val="24"/>
          <w:szCs w:val="24"/>
        </w:rPr>
        <w:t xml:space="preserve">VIII. PŁATNOŚCI </w:t>
      </w:r>
    </w:p>
    <w:p w14:paraId="449874B2" w14:textId="24CB0DD1" w:rsidR="00FF331F" w:rsidRDefault="005D7357">
      <w:pPr>
        <w:pStyle w:val="Default"/>
        <w:jc w:val="both"/>
        <w:rPr>
          <w:color w:val="auto"/>
        </w:rPr>
      </w:pPr>
      <w:r>
        <w:rPr>
          <w:color w:val="auto"/>
        </w:rPr>
        <w:t>Zamawiający dopuszcza płatności zaliczkowe</w:t>
      </w:r>
      <w:r w:rsidR="00BC385E">
        <w:rPr>
          <w:color w:val="auto"/>
        </w:rPr>
        <w:t>, częściowe</w:t>
      </w:r>
      <w:r>
        <w:rPr>
          <w:color w:val="auto"/>
        </w:rPr>
        <w:t>. Płatność końcowa po podpisaniu protokołu odbioru końcowego na podstawie faktury VAT.</w:t>
      </w:r>
    </w:p>
    <w:p w14:paraId="27C1AD81" w14:textId="77777777" w:rsidR="00FF331F" w:rsidRDefault="005D7357">
      <w:pPr>
        <w:spacing w:after="0" w:line="288" w:lineRule="auto"/>
        <w:ind w:left="142"/>
        <w:rPr>
          <w:sz w:val="24"/>
          <w:szCs w:val="24"/>
        </w:rPr>
      </w:pPr>
      <w:r>
        <w:rPr>
          <w:sz w:val="24"/>
          <w:szCs w:val="24"/>
        </w:rPr>
        <w:t xml:space="preserve"> </w:t>
      </w:r>
    </w:p>
    <w:p w14:paraId="4C29E35D" w14:textId="77777777" w:rsidR="00FF331F" w:rsidRDefault="005D7357">
      <w:pPr>
        <w:spacing w:after="0" w:line="288" w:lineRule="auto"/>
        <w:ind w:left="137" w:hanging="10"/>
        <w:rPr>
          <w:rFonts w:asciiTheme="minorHAnsi" w:hAnsiTheme="minorHAnsi" w:cstheme="minorHAnsi"/>
          <w:sz w:val="24"/>
          <w:szCs w:val="24"/>
        </w:rPr>
      </w:pPr>
      <w:r>
        <w:rPr>
          <w:rFonts w:cstheme="minorHAnsi"/>
          <w:b/>
          <w:sz w:val="24"/>
          <w:szCs w:val="24"/>
        </w:rPr>
        <w:t>IX. WYKLUCZENIA</w:t>
      </w:r>
      <w:r>
        <w:rPr>
          <w:rFonts w:cstheme="minorHAnsi"/>
          <w:sz w:val="24"/>
          <w:szCs w:val="24"/>
        </w:rPr>
        <w:t xml:space="preserve"> </w:t>
      </w:r>
    </w:p>
    <w:p w14:paraId="7E0434C8" w14:textId="77777777" w:rsidR="00FF331F" w:rsidRDefault="005D7357">
      <w:pPr>
        <w:pStyle w:val="Akapitzlist"/>
        <w:numPr>
          <w:ilvl w:val="0"/>
          <w:numId w:val="16"/>
        </w:numPr>
        <w:spacing w:after="0" w:line="288" w:lineRule="auto"/>
        <w:jc w:val="both"/>
        <w:rPr>
          <w:rFonts w:asciiTheme="minorHAnsi" w:hAnsiTheme="minorHAnsi" w:cstheme="minorHAnsi"/>
          <w:sz w:val="24"/>
          <w:szCs w:val="24"/>
        </w:rPr>
      </w:pPr>
      <w:r>
        <w:rPr>
          <w:rFonts w:cstheme="minorHAnsi"/>
          <w:sz w:val="24"/>
          <w:szCs w:val="24"/>
        </w:rPr>
        <w:t xml:space="preserve">W celu uniknięcia konfliktu interesów zamówienie publiczne nie może zostać udzielone </w:t>
      </w:r>
      <w:r w:rsidRPr="006D35E7">
        <w:rPr>
          <w:rFonts w:cstheme="minorHAnsi"/>
          <w:sz w:val="24"/>
          <w:szCs w:val="24"/>
        </w:rPr>
        <w:t>podmiotowi powiązanemu z Zamawiającym osobowo lub kapitałowo, w związku z czym Oferent zobowiązany jest do dostarczenia wraz z ofertą oświadczenia stanowiącego załącznik nr 4 do niniejszego</w:t>
      </w:r>
      <w:r>
        <w:rPr>
          <w:rFonts w:cstheme="minorHAnsi"/>
          <w:sz w:val="24"/>
          <w:szCs w:val="24"/>
        </w:rPr>
        <w:t xml:space="preserve"> zapytania ofertowego.</w:t>
      </w:r>
    </w:p>
    <w:p w14:paraId="0269E03C" w14:textId="06C94E73" w:rsidR="00FF331F" w:rsidRDefault="005D7357">
      <w:pPr>
        <w:pStyle w:val="Akapitzlist"/>
        <w:spacing w:after="0" w:line="288" w:lineRule="auto"/>
        <w:ind w:left="487"/>
        <w:jc w:val="both"/>
        <w:rPr>
          <w:rFonts w:asciiTheme="minorHAnsi" w:hAnsiTheme="minorHAnsi" w:cstheme="minorHAnsi"/>
          <w:sz w:val="24"/>
          <w:szCs w:val="24"/>
        </w:rPr>
      </w:pPr>
      <w:r>
        <w:rPr>
          <w:rFonts w:cstheme="minorHAnsi"/>
          <w:sz w:val="24"/>
          <w:szCs w:val="24"/>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 polegające w</w:t>
      </w:r>
      <w:r w:rsidR="00BC385E">
        <w:rPr>
          <w:rFonts w:cstheme="minorHAnsi"/>
          <w:sz w:val="24"/>
          <w:szCs w:val="24"/>
        </w:rPr>
        <w:t> </w:t>
      </w:r>
      <w:r>
        <w:rPr>
          <w:rFonts w:cstheme="minorHAnsi"/>
          <w:sz w:val="24"/>
          <w:szCs w:val="24"/>
        </w:rPr>
        <w:t>szczególności na:</w:t>
      </w:r>
    </w:p>
    <w:p w14:paraId="32CC0FC6" w14:textId="0AB8A46D" w:rsidR="00FF331F" w:rsidRDefault="005D7357">
      <w:pPr>
        <w:pStyle w:val="Akapitzlist"/>
        <w:numPr>
          <w:ilvl w:val="1"/>
          <w:numId w:val="16"/>
        </w:numPr>
        <w:spacing w:after="0" w:line="288" w:lineRule="auto"/>
        <w:jc w:val="both"/>
        <w:rPr>
          <w:rFonts w:asciiTheme="minorHAnsi" w:hAnsiTheme="minorHAnsi" w:cstheme="minorHAnsi"/>
          <w:sz w:val="24"/>
          <w:szCs w:val="24"/>
        </w:rPr>
      </w:pPr>
      <w:r>
        <w:rPr>
          <w:rFonts w:cstheme="minorHAnsi"/>
          <w:sz w:val="24"/>
          <w:szCs w:val="24"/>
        </w:rPr>
        <w:t>uczestniczeniu w spółce jako wspólnik spółki cywilnej lub spółki osobowej, posiadaniu co najmniej 10% udziałów lub akcji (o ile niższy próg nie wynika z</w:t>
      </w:r>
      <w:r w:rsidR="00BC385E">
        <w:rPr>
          <w:rFonts w:cstheme="minorHAnsi"/>
          <w:sz w:val="24"/>
          <w:szCs w:val="24"/>
        </w:rPr>
        <w:t> </w:t>
      </w:r>
      <w:r>
        <w:rPr>
          <w:rFonts w:cstheme="minorHAnsi"/>
          <w:sz w:val="24"/>
          <w:szCs w:val="24"/>
        </w:rPr>
        <w:t xml:space="preserve">przepisów prawa), pełnieniu funkcji członka organu nadzorczego lub zarządzającego, prokurenta, pełnomocnika, </w:t>
      </w:r>
    </w:p>
    <w:p w14:paraId="5985FEB0" w14:textId="77777777" w:rsidR="00FF331F" w:rsidRDefault="005D7357">
      <w:pPr>
        <w:pStyle w:val="Akapitzlist"/>
        <w:numPr>
          <w:ilvl w:val="1"/>
          <w:numId w:val="16"/>
        </w:numPr>
        <w:spacing w:after="0" w:line="288" w:lineRule="auto"/>
        <w:jc w:val="both"/>
        <w:rPr>
          <w:rFonts w:asciiTheme="minorHAnsi" w:hAnsiTheme="minorHAnsi" w:cstheme="minorHAnsi"/>
          <w:sz w:val="24"/>
          <w:szCs w:val="24"/>
        </w:rPr>
      </w:pPr>
      <w:r>
        <w:rPr>
          <w:rFonts w:cstheme="minorHAnsi"/>
          <w:sz w:val="24"/>
          <w:szCs w:val="24"/>
        </w:rPr>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dostawcą, jego zastępcą prawnym lub członkami organów zarządzających lub organów nadzorczych dostawców ubiegających się o udzielenie zamówienia, </w:t>
      </w:r>
    </w:p>
    <w:p w14:paraId="04889C07" w14:textId="5E77171F" w:rsidR="00FF331F" w:rsidRDefault="005D7357">
      <w:pPr>
        <w:pStyle w:val="Akapitzlist"/>
        <w:numPr>
          <w:ilvl w:val="1"/>
          <w:numId w:val="16"/>
        </w:numPr>
        <w:spacing w:after="0" w:line="288" w:lineRule="auto"/>
        <w:contextualSpacing w:val="0"/>
        <w:jc w:val="both"/>
        <w:rPr>
          <w:rFonts w:asciiTheme="minorHAnsi" w:hAnsiTheme="minorHAnsi" w:cstheme="minorHAnsi"/>
          <w:sz w:val="24"/>
          <w:szCs w:val="24"/>
        </w:rPr>
      </w:pPr>
      <w:r>
        <w:rPr>
          <w:rFonts w:cstheme="minorHAnsi"/>
          <w:sz w:val="24"/>
          <w:szCs w:val="24"/>
        </w:rPr>
        <w:t>pozostawaniu z dostawcą w takim stosunku prawnym lub faktycznym, że istnieje uzasadniona wątpliwość co do ich bezstronności lub niezależności w związku z</w:t>
      </w:r>
      <w:r w:rsidR="00BC385E">
        <w:rPr>
          <w:rFonts w:cstheme="minorHAnsi"/>
          <w:sz w:val="24"/>
          <w:szCs w:val="24"/>
        </w:rPr>
        <w:t> </w:t>
      </w:r>
      <w:r>
        <w:rPr>
          <w:rFonts w:cstheme="minorHAnsi"/>
          <w:sz w:val="24"/>
          <w:szCs w:val="24"/>
        </w:rPr>
        <w:t>postępowaniem o udzielenie zamówienia.</w:t>
      </w:r>
    </w:p>
    <w:p w14:paraId="07D67636" w14:textId="77777777" w:rsidR="00FF331F" w:rsidRDefault="005D7357">
      <w:pPr>
        <w:spacing w:after="0" w:line="288" w:lineRule="auto"/>
        <w:ind w:left="142"/>
        <w:rPr>
          <w:sz w:val="24"/>
          <w:szCs w:val="24"/>
        </w:rPr>
      </w:pPr>
      <w:r>
        <w:rPr>
          <w:sz w:val="24"/>
          <w:szCs w:val="24"/>
        </w:rPr>
        <w:t xml:space="preserve"> </w:t>
      </w:r>
    </w:p>
    <w:p w14:paraId="4981BBE6" w14:textId="77777777" w:rsidR="00FF331F" w:rsidRDefault="005D7357">
      <w:pPr>
        <w:spacing w:after="0" w:line="288" w:lineRule="auto"/>
        <w:ind w:left="137" w:hanging="10"/>
        <w:rPr>
          <w:sz w:val="24"/>
          <w:szCs w:val="24"/>
        </w:rPr>
      </w:pPr>
      <w:r>
        <w:rPr>
          <w:b/>
          <w:sz w:val="24"/>
          <w:szCs w:val="24"/>
        </w:rPr>
        <w:t>X. OPIS SPOSOBU PRZYGOTOWANIA OFERTY</w:t>
      </w:r>
      <w:r>
        <w:rPr>
          <w:sz w:val="24"/>
          <w:szCs w:val="24"/>
        </w:rPr>
        <w:t xml:space="preserve"> </w:t>
      </w:r>
    </w:p>
    <w:p w14:paraId="11124EEF" w14:textId="77777777" w:rsidR="00FF331F" w:rsidRDefault="005D7357">
      <w:pPr>
        <w:spacing w:after="0" w:line="288" w:lineRule="auto"/>
        <w:ind w:left="426" w:hanging="426"/>
        <w:jc w:val="both"/>
        <w:rPr>
          <w:sz w:val="24"/>
          <w:szCs w:val="24"/>
        </w:rPr>
      </w:pPr>
      <w:r>
        <w:rPr>
          <w:sz w:val="24"/>
          <w:szCs w:val="24"/>
        </w:rPr>
        <w:t>1.</w:t>
      </w:r>
      <w:r>
        <w:rPr>
          <w:rFonts w:ascii="Arial" w:eastAsia="Arial" w:hAnsi="Arial" w:cs="Arial"/>
          <w:sz w:val="24"/>
          <w:szCs w:val="24"/>
        </w:rPr>
        <w:t xml:space="preserve"> </w:t>
      </w:r>
      <w:r>
        <w:rPr>
          <w:sz w:val="24"/>
          <w:szCs w:val="24"/>
        </w:rPr>
        <w:t xml:space="preserve">Ofertę należy sporządzić w formie pisemnej, w języku polskim. </w:t>
      </w:r>
    </w:p>
    <w:p w14:paraId="066ADB47" w14:textId="77777777" w:rsidR="00FF331F" w:rsidRDefault="005D7357">
      <w:pPr>
        <w:spacing w:after="0" w:line="288" w:lineRule="auto"/>
        <w:ind w:left="426" w:hanging="426"/>
        <w:jc w:val="both"/>
        <w:rPr>
          <w:sz w:val="24"/>
          <w:szCs w:val="24"/>
        </w:rPr>
      </w:pPr>
      <w:r>
        <w:rPr>
          <w:sz w:val="24"/>
          <w:szCs w:val="24"/>
        </w:rPr>
        <w:t>2.</w:t>
      </w:r>
      <w:r>
        <w:rPr>
          <w:rFonts w:ascii="Arial" w:eastAsia="Arial" w:hAnsi="Arial" w:cs="Arial"/>
          <w:sz w:val="24"/>
          <w:szCs w:val="24"/>
        </w:rPr>
        <w:t xml:space="preserve"> </w:t>
      </w:r>
      <w:r>
        <w:rPr>
          <w:sz w:val="24"/>
          <w:szCs w:val="24"/>
        </w:rPr>
        <w:t xml:space="preserve">Oferta powinna zawierać: </w:t>
      </w:r>
    </w:p>
    <w:p w14:paraId="4C6AEBF6" w14:textId="77777777" w:rsidR="00FF331F" w:rsidRDefault="005D7357">
      <w:pPr>
        <w:pStyle w:val="Akapitzlist"/>
        <w:numPr>
          <w:ilvl w:val="0"/>
          <w:numId w:val="7"/>
        </w:numPr>
        <w:spacing w:after="0" w:line="288" w:lineRule="auto"/>
        <w:ind w:left="567" w:hanging="283"/>
        <w:contextualSpacing w:val="0"/>
        <w:jc w:val="both"/>
        <w:rPr>
          <w:sz w:val="24"/>
          <w:szCs w:val="24"/>
        </w:rPr>
      </w:pPr>
      <w:r>
        <w:rPr>
          <w:sz w:val="24"/>
          <w:szCs w:val="24"/>
        </w:rPr>
        <w:t>wypełniony Formularz ofertowy, zgodnie ze wzorem stanowiącym Załącznik nr 1 do niniejszego zapytania ofertowego;</w:t>
      </w:r>
    </w:p>
    <w:p w14:paraId="3CEB2CE9" w14:textId="328D2227" w:rsidR="00FF331F" w:rsidRDefault="005D7357">
      <w:pPr>
        <w:pStyle w:val="Akapitzlist"/>
        <w:numPr>
          <w:ilvl w:val="0"/>
          <w:numId w:val="7"/>
        </w:numPr>
        <w:spacing w:after="0" w:line="288" w:lineRule="auto"/>
        <w:ind w:left="567" w:hanging="283"/>
        <w:contextualSpacing w:val="0"/>
        <w:jc w:val="both"/>
        <w:rPr>
          <w:sz w:val="24"/>
          <w:szCs w:val="24"/>
        </w:rPr>
      </w:pPr>
      <w:r w:rsidRPr="0002676E">
        <w:rPr>
          <w:sz w:val="24"/>
          <w:szCs w:val="24"/>
        </w:rPr>
        <w:t>oświadczenie dotyczące niepodleganiu</w:t>
      </w:r>
      <w:r>
        <w:rPr>
          <w:sz w:val="24"/>
          <w:szCs w:val="24"/>
        </w:rPr>
        <w:t xml:space="preserve"> wykluczeniu, zgodnie ze wzorem stanowiącym Załącznik nr </w:t>
      </w:r>
      <w:r>
        <w:rPr>
          <w:color w:val="auto"/>
          <w:sz w:val="24"/>
          <w:szCs w:val="24"/>
        </w:rPr>
        <w:t>2</w:t>
      </w:r>
      <w:r>
        <w:rPr>
          <w:sz w:val="24"/>
          <w:szCs w:val="24"/>
        </w:rPr>
        <w:t xml:space="preserve"> do niniejszego zapytania ofertowego;</w:t>
      </w:r>
    </w:p>
    <w:p w14:paraId="23AFABC6" w14:textId="77777777" w:rsidR="00FF331F" w:rsidRDefault="005D7357">
      <w:pPr>
        <w:pStyle w:val="Akapitzlist"/>
        <w:numPr>
          <w:ilvl w:val="0"/>
          <w:numId w:val="7"/>
        </w:numPr>
        <w:spacing w:after="0" w:line="288" w:lineRule="auto"/>
        <w:ind w:left="567" w:hanging="283"/>
        <w:contextualSpacing w:val="0"/>
        <w:jc w:val="both"/>
        <w:rPr>
          <w:sz w:val="24"/>
          <w:szCs w:val="24"/>
        </w:rPr>
      </w:pPr>
      <w:r>
        <w:rPr>
          <w:sz w:val="24"/>
          <w:szCs w:val="24"/>
        </w:rPr>
        <w:t xml:space="preserve">zaświadczenie właściwego naczelnika urzędu skarbowego potwierdzające, że Dostawca nie zalega z opłacaniem podatków, wystawione nie wcześniej niż 3 miesiące przed upływem terminu składania ofert lub inny dokument potwierdzający, że Dostawca zawarł porozumienie z właściwym organem podatkowym w sprawie spłat tych należności wraz z ewentualnymi odsetkami lub grzywnami, w szczególności uzyskał przewidziane prawem </w:t>
      </w:r>
      <w:r>
        <w:rPr>
          <w:sz w:val="24"/>
          <w:szCs w:val="24"/>
        </w:rPr>
        <w:lastRenderedPageBreak/>
        <w:t>zwolnienie, odroczenie lub rozłożenie na raty zaległych płatności lub wstrzymanie w całości wykonania decyzji właściwego organu;</w:t>
      </w:r>
    </w:p>
    <w:p w14:paraId="255DA0B9" w14:textId="77777777" w:rsidR="00FF331F" w:rsidRDefault="005D7357">
      <w:pPr>
        <w:pStyle w:val="Akapitzlist"/>
        <w:numPr>
          <w:ilvl w:val="0"/>
          <w:numId w:val="7"/>
        </w:numPr>
        <w:spacing w:after="0" w:line="288" w:lineRule="auto"/>
        <w:ind w:left="567" w:hanging="283"/>
        <w:contextualSpacing w:val="0"/>
        <w:jc w:val="both"/>
        <w:rPr>
          <w:sz w:val="24"/>
          <w:szCs w:val="24"/>
        </w:rPr>
      </w:pPr>
      <w:r>
        <w:rPr>
          <w:sz w:val="24"/>
          <w:szCs w:val="24"/>
        </w:rPr>
        <w:t>zaświadczenie właściwej terenowej jednostki organizacyjnej Zakładu Ubezpieczeń Społecznych lub Kasy Rolniczego Ubezpieczenia Społecznego albo inny dokument potwierdzający, że Dostawca nie zalega z opłacaniem składek na ubezpieczenia społeczne lub zdrowotne, wystawione nie wcześniej niż 3 miesiące przed upływem terminu składania ofert lub inny dokument potwierdzający, że dostawca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3EBB23A" w14:textId="77777777" w:rsidR="00FF331F" w:rsidRDefault="005D7357">
      <w:pPr>
        <w:pStyle w:val="Akapitzlist"/>
        <w:numPr>
          <w:ilvl w:val="0"/>
          <w:numId w:val="7"/>
        </w:numPr>
        <w:spacing w:after="0" w:line="288" w:lineRule="auto"/>
        <w:ind w:left="567" w:hanging="283"/>
        <w:contextualSpacing w:val="0"/>
        <w:jc w:val="both"/>
        <w:rPr>
          <w:sz w:val="24"/>
          <w:szCs w:val="24"/>
        </w:rPr>
      </w:pPr>
      <w:r>
        <w:rPr>
          <w:sz w:val="24"/>
          <w:szCs w:val="24"/>
        </w:rPr>
        <w:t xml:space="preserve">odpis z właściwego rejestru lub z centralnej ewidencji i informacji o działalności gospodarczej; </w:t>
      </w:r>
    </w:p>
    <w:p w14:paraId="54210674" w14:textId="77777777" w:rsidR="00FF331F" w:rsidRDefault="005D7357">
      <w:pPr>
        <w:pStyle w:val="Akapitzlist"/>
        <w:numPr>
          <w:ilvl w:val="0"/>
          <w:numId w:val="7"/>
        </w:numPr>
        <w:spacing w:after="0" w:line="288" w:lineRule="auto"/>
        <w:ind w:left="567" w:hanging="283"/>
        <w:contextualSpacing w:val="0"/>
        <w:jc w:val="both"/>
        <w:rPr>
          <w:sz w:val="24"/>
          <w:szCs w:val="24"/>
        </w:rPr>
      </w:pPr>
      <w:r>
        <w:rPr>
          <w:sz w:val="24"/>
          <w:szCs w:val="24"/>
        </w:rPr>
        <w:t xml:space="preserve">oświadczenie o braku powiązań kapitałowych lub osobowych z Zamawiającym, zgodnie ze wzorem stanowiącym Załącznik nr </w:t>
      </w:r>
      <w:r>
        <w:rPr>
          <w:color w:val="auto"/>
          <w:sz w:val="24"/>
          <w:szCs w:val="24"/>
        </w:rPr>
        <w:t>4</w:t>
      </w:r>
      <w:r>
        <w:rPr>
          <w:sz w:val="24"/>
          <w:szCs w:val="24"/>
        </w:rPr>
        <w:t xml:space="preserve"> do niniejszego zapytania ofertowego;</w:t>
      </w:r>
    </w:p>
    <w:p w14:paraId="12017080" w14:textId="77777777" w:rsidR="00FF331F" w:rsidRDefault="005D7357">
      <w:pPr>
        <w:pStyle w:val="Akapitzlist"/>
        <w:numPr>
          <w:ilvl w:val="0"/>
          <w:numId w:val="7"/>
        </w:numPr>
        <w:spacing w:after="0" w:line="288" w:lineRule="auto"/>
        <w:ind w:left="567" w:hanging="283"/>
        <w:contextualSpacing w:val="0"/>
        <w:jc w:val="both"/>
        <w:rPr>
          <w:sz w:val="24"/>
          <w:szCs w:val="24"/>
        </w:rPr>
      </w:pPr>
      <w:r>
        <w:rPr>
          <w:sz w:val="24"/>
          <w:szCs w:val="24"/>
        </w:rPr>
        <w:t xml:space="preserve">zgodę na przetwarzanie danych osobowych Dostawcy zgodnie ze wzorem stanowiącym Załącznik nr </w:t>
      </w:r>
      <w:r>
        <w:rPr>
          <w:color w:val="auto"/>
          <w:sz w:val="24"/>
          <w:szCs w:val="24"/>
        </w:rPr>
        <w:t>3</w:t>
      </w:r>
      <w:r>
        <w:rPr>
          <w:sz w:val="24"/>
          <w:szCs w:val="24"/>
        </w:rPr>
        <w:t xml:space="preserve"> do niniejszego zapytania ofertowego – </w:t>
      </w:r>
      <w:r>
        <w:rPr>
          <w:i/>
          <w:sz w:val="24"/>
          <w:szCs w:val="24"/>
        </w:rPr>
        <w:t>dotyczy Dostawców będących osobami fizycznymi lub osobami fizycznymi prowadzącymi działalność gospodarczą</w:t>
      </w:r>
      <w:r>
        <w:rPr>
          <w:sz w:val="24"/>
          <w:szCs w:val="24"/>
        </w:rPr>
        <w:t>;</w:t>
      </w:r>
    </w:p>
    <w:p w14:paraId="5C45A89A" w14:textId="77777777" w:rsidR="00FF331F" w:rsidRDefault="005D7357">
      <w:pPr>
        <w:pStyle w:val="Akapitzlist"/>
        <w:numPr>
          <w:ilvl w:val="0"/>
          <w:numId w:val="7"/>
        </w:numPr>
        <w:spacing w:after="0" w:line="288" w:lineRule="auto"/>
        <w:ind w:left="567" w:hanging="283"/>
        <w:contextualSpacing w:val="0"/>
        <w:jc w:val="both"/>
        <w:rPr>
          <w:sz w:val="24"/>
          <w:szCs w:val="24"/>
        </w:rPr>
      </w:pPr>
      <w:r>
        <w:rPr>
          <w:sz w:val="24"/>
          <w:szCs w:val="24"/>
        </w:rPr>
        <w:t xml:space="preserve">pełnomocnictwo lub inny dokument potwierdzający umocowanie do podpisania oferty w imieniu Dostawcy– </w:t>
      </w:r>
      <w:r>
        <w:rPr>
          <w:i/>
          <w:sz w:val="24"/>
          <w:szCs w:val="24"/>
        </w:rPr>
        <w:t>jeżeli dotyczy</w:t>
      </w:r>
      <w:r>
        <w:rPr>
          <w:color w:val="auto"/>
          <w:sz w:val="24"/>
          <w:szCs w:val="24"/>
        </w:rPr>
        <w:t xml:space="preserve">; </w:t>
      </w:r>
    </w:p>
    <w:p w14:paraId="77620E6F" w14:textId="77777777" w:rsidR="00FF331F" w:rsidRDefault="005D7357">
      <w:pPr>
        <w:numPr>
          <w:ilvl w:val="0"/>
          <w:numId w:val="3"/>
        </w:numPr>
        <w:spacing w:after="0" w:line="288" w:lineRule="auto"/>
        <w:ind w:left="284" w:hanging="284"/>
        <w:jc w:val="both"/>
        <w:rPr>
          <w:sz w:val="24"/>
          <w:szCs w:val="24"/>
        </w:rPr>
      </w:pPr>
      <w:r>
        <w:rPr>
          <w:sz w:val="24"/>
          <w:szCs w:val="24"/>
        </w:rPr>
        <w:t>Oferta wraz z załącznikami musi zostać podpisana przez osobę/y upoważnioną/e do reprezentowania Dostawcy.</w:t>
      </w:r>
    </w:p>
    <w:p w14:paraId="07D0A726" w14:textId="77777777" w:rsidR="00FF331F" w:rsidRDefault="005D7357">
      <w:pPr>
        <w:numPr>
          <w:ilvl w:val="0"/>
          <w:numId w:val="3"/>
        </w:numPr>
        <w:spacing w:after="0" w:line="288" w:lineRule="auto"/>
        <w:ind w:left="284" w:hanging="284"/>
        <w:jc w:val="both"/>
        <w:rPr>
          <w:sz w:val="24"/>
          <w:szCs w:val="24"/>
        </w:rPr>
      </w:pPr>
      <w:r>
        <w:rPr>
          <w:sz w:val="24"/>
          <w:szCs w:val="24"/>
        </w:rPr>
        <w:t>Jeżeli Dostawca składa wraz z ofertą informacje stanowiące tajemnicę przedsiębiorstwa w rozumieniu przepisów o zwalczaniu nieuczciwej konkurencji, powinien to zastrzec składając ofertę oraz wykazać, iż zastrzeżone informacje stanowią tajemnicę przedsiębiorstwa. W przypadku gdy Dostawca nie wykaże, że zastrzeżone informacje stanowią tajemnicę przedsiębiorstwa, Zamawiający uzna zastrzeżenie tajemnicy za bezskuteczne, o czym poinformuje Dostawcę. Informacje stanowiące tajemnicę przedsiębiorstwa powinny być zgrupowane i stanowić oddzielną część oferty, opisaną w następujący sposób: „tajemnica przedsiębiorstwa”</w:t>
      </w:r>
    </w:p>
    <w:p w14:paraId="6AA902CB" w14:textId="77777777" w:rsidR="00FF331F" w:rsidRDefault="005D7357">
      <w:pPr>
        <w:numPr>
          <w:ilvl w:val="0"/>
          <w:numId w:val="3"/>
        </w:numPr>
        <w:spacing w:after="0" w:line="288" w:lineRule="auto"/>
        <w:ind w:left="284" w:hanging="284"/>
        <w:jc w:val="both"/>
        <w:rPr>
          <w:sz w:val="24"/>
          <w:szCs w:val="24"/>
        </w:rPr>
      </w:pPr>
      <w:r>
        <w:rPr>
          <w:sz w:val="24"/>
          <w:szCs w:val="24"/>
        </w:rPr>
        <w:t xml:space="preserve">Dostawca ma prawo złożyć tylko jedna ofertę. </w:t>
      </w:r>
    </w:p>
    <w:p w14:paraId="70DD031B" w14:textId="77777777" w:rsidR="00FF331F" w:rsidRDefault="005D7357">
      <w:pPr>
        <w:numPr>
          <w:ilvl w:val="0"/>
          <w:numId w:val="3"/>
        </w:numPr>
        <w:spacing w:after="0" w:line="288" w:lineRule="auto"/>
        <w:ind w:left="284" w:hanging="284"/>
        <w:jc w:val="both"/>
        <w:rPr>
          <w:sz w:val="24"/>
          <w:szCs w:val="24"/>
        </w:rPr>
      </w:pPr>
      <w:r>
        <w:rPr>
          <w:sz w:val="24"/>
          <w:szCs w:val="24"/>
        </w:rPr>
        <w:t xml:space="preserve">Nie dopuszcza się składania ofert częściowych i wariantowych. </w:t>
      </w:r>
    </w:p>
    <w:p w14:paraId="69CD0915" w14:textId="77777777" w:rsidR="00FF331F" w:rsidRDefault="005D7357">
      <w:pPr>
        <w:numPr>
          <w:ilvl w:val="0"/>
          <w:numId w:val="3"/>
        </w:numPr>
        <w:spacing w:after="0" w:line="288" w:lineRule="auto"/>
        <w:ind w:left="284" w:hanging="284"/>
        <w:jc w:val="both"/>
        <w:rPr>
          <w:sz w:val="24"/>
          <w:szCs w:val="24"/>
        </w:rPr>
      </w:pPr>
      <w:r>
        <w:rPr>
          <w:sz w:val="24"/>
          <w:szCs w:val="24"/>
        </w:rPr>
        <w:t>Treść oferty złożonej przez Dostawcę musi odpowiadać treści niniejszego zapytania ofertowego wraz z załącznikami.</w:t>
      </w:r>
    </w:p>
    <w:p w14:paraId="79E26895" w14:textId="4BCD1194" w:rsidR="00FF331F" w:rsidRDefault="005D7357">
      <w:pPr>
        <w:numPr>
          <w:ilvl w:val="0"/>
          <w:numId w:val="3"/>
        </w:numPr>
        <w:spacing w:after="0" w:line="288" w:lineRule="auto"/>
        <w:ind w:left="284" w:hanging="284"/>
        <w:jc w:val="both"/>
        <w:rPr>
          <w:sz w:val="24"/>
          <w:szCs w:val="24"/>
        </w:rPr>
      </w:pPr>
      <w:r>
        <w:rPr>
          <w:sz w:val="24"/>
          <w:szCs w:val="24"/>
        </w:rPr>
        <w:t>Dostawc</w:t>
      </w:r>
      <w:r w:rsidR="00BC385E">
        <w:rPr>
          <w:sz w:val="24"/>
          <w:szCs w:val="24"/>
        </w:rPr>
        <w:t>a</w:t>
      </w:r>
      <w:r>
        <w:rPr>
          <w:sz w:val="24"/>
          <w:szCs w:val="24"/>
        </w:rPr>
        <w:t xml:space="preserve"> ponosi wszelkie koszty związane z przygotowaniem i złożeniem oferty.</w:t>
      </w:r>
    </w:p>
    <w:p w14:paraId="7DD302ED" w14:textId="77777777" w:rsidR="00FF331F" w:rsidRDefault="005D7357">
      <w:pPr>
        <w:numPr>
          <w:ilvl w:val="0"/>
          <w:numId w:val="3"/>
        </w:numPr>
        <w:spacing w:after="0" w:line="288" w:lineRule="auto"/>
        <w:ind w:left="284" w:hanging="284"/>
        <w:jc w:val="both"/>
        <w:rPr>
          <w:sz w:val="24"/>
          <w:szCs w:val="24"/>
        </w:rPr>
      </w:pPr>
      <w:r>
        <w:rPr>
          <w:sz w:val="24"/>
          <w:szCs w:val="24"/>
        </w:rPr>
        <w:t>Postępowanie jest prowadzone w języku polskim. Wszelkie dokumenty składane w języku obcym powinny zostać złożone wraz z ich tłumaczeniem na język polski.</w:t>
      </w:r>
    </w:p>
    <w:p w14:paraId="23244665" w14:textId="77777777" w:rsidR="00FF331F" w:rsidRDefault="00FF331F">
      <w:pPr>
        <w:spacing w:after="0" w:line="288" w:lineRule="auto"/>
        <w:rPr>
          <w:b/>
          <w:sz w:val="24"/>
          <w:szCs w:val="24"/>
        </w:rPr>
      </w:pPr>
    </w:p>
    <w:p w14:paraId="41AD53C1" w14:textId="77777777" w:rsidR="00FF331F" w:rsidRDefault="005D7357">
      <w:pPr>
        <w:spacing w:after="0" w:line="288" w:lineRule="auto"/>
        <w:rPr>
          <w:rFonts w:asciiTheme="minorHAnsi" w:hAnsiTheme="minorHAnsi" w:cstheme="minorHAnsi"/>
          <w:b/>
          <w:sz w:val="24"/>
          <w:szCs w:val="24"/>
        </w:rPr>
      </w:pPr>
      <w:r>
        <w:rPr>
          <w:rFonts w:cstheme="minorHAnsi"/>
          <w:b/>
          <w:sz w:val="24"/>
          <w:szCs w:val="24"/>
        </w:rPr>
        <w:t>XI. SPOSÓB OBLICZANIA CENY OFERTY</w:t>
      </w:r>
    </w:p>
    <w:p w14:paraId="3172DC65" w14:textId="77777777" w:rsidR="00FF331F" w:rsidRDefault="005D7357">
      <w:pPr>
        <w:pStyle w:val="Akapitzlist"/>
        <w:numPr>
          <w:ilvl w:val="0"/>
          <w:numId w:val="11"/>
        </w:numPr>
        <w:spacing w:after="0" w:line="288" w:lineRule="auto"/>
        <w:ind w:left="284" w:hanging="283"/>
        <w:contextualSpacing w:val="0"/>
        <w:jc w:val="both"/>
        <w:textAlignment w:val="baseline"/>
        <w:rPr>
          <w:rFonts w:asciiTheme="minorHAnsi" w:hAnsiTheme="minorHAnsi" w:cstheme="minorHAnsi"/>
          <w:sz w:val="24"/>
          <w:szCs w:val="24"/>
        </w:rPr>
      </w:pPr>
      <w:r>
        <w:rPr>
          <w:rFonts w:cstheme="minorHAnsi"/>
          <w:sz w:val="24"/>
          <w:szCs w:val="24"/>
        </w:rPr>
        <w:t>Cena powinna być wyrażona cyfrowo i słownie z dokładnością do dwóch miejsc po przecinku.</w:t>
      </w:r>
    </w:p>
    <w:p w14:paraId="1E7DDAE5" w14:textId="77777777" w:rsidR="00FF331F" w:rsidRDefault="005D7357">
      <w:pPr>
        <w:pStyle w:val="Akapitzlist"/>
        <w:numPr>
          <w:ilvl w:val="0"/>
          <w:numId w:val="11"/>
        </w:numPr>
        <w:spacing w:after="0" w:line="288" w:lineRule="auto"/>
        <w:ind w:left="284" w:hanging="283"/>
        <w:contextualSpacing w:val="0"/>
        <w:jc w:val="both"/>
        <w:textAlignment w:val="baseline"/>
        <w:rPr>
          <w:rFonts w:asciiTheme="minorHAnsi" w:hAnsiTheme="minorHAnsi" w:cstheme="minorHAnsi"/>
          <w:sz w:val="24"/>
          <w:szCs w:val="24"/>
        </w:rPr>
      </w:pPr>
      <w:r>
        <w:rPr>
          <w:rFonts w:cstheme="minorHAnsi"/>
          <w:sz w:val="24"/>
          <w:szCs w:val="24"/>
        </w:rPr>
        <w:t>W przypadku, gdy cena wyrażona cyfrowo będzie różna od ceny wyrażonej słownie Zamawiający jako właściwą przyjmie cenę wyrażoną słownie.</w:t>
      </w:r>
    </w:p>
    <w:p w14:paraId="5D43529D" w14:textId="77777777" w:rsidR="00FF331F" w:rsidRDefault="005D7357">
      <w:pPr>
        <w:pStyle w:val="Akapitzlist"/>
        <w:numPr>
          <w:ilvl w:val="0"/>
          <w:numId w:val="11"/>
        </w:numPr>
        <w:spacing w:after="0" w:line="288" w:lineRule="auto"/>
        <w:ind w:left="284" w:hanging="283"/>
        <w:contextualSpacing w:val="0"/>
        <w:jc w:val="both"/>
        <w:textAlignment w:val="baseline"/>
        <w:rPr>
          <w:rFonts w:asciiTheme="minorHAnsi" w:hAnsiTheme="minorHAnsi" w:cstheme="minorHAnsi"/>
          <w:sz w:val="24"/>
          <w:szCs w:val="24"/>
        </w:rPr>
      </w:pPr>
      <w:r>
        <w:rPr>
          <w:rFonts w:cstheme="minorHAnsi"/>
          <w:sz w:val="24"/>
          <w:szCs w:val="24"/>
        </w:rPr>
        <w:lastRenderedPageBreak/>
        <w:t xml:space="preserve">Cena winna być określona w złotych polskich. Rozliczenia między Zamawiającym a Dostawcą będą prowadzone w walucie polskiej. </w:t>
      </w:r>
    </w:p>
    <w:p w14:paraId="7AC53F8D" w14:textId="77777777" w:rsidR="00FF331F" w:rsidRDefault="005D7357">
      <w:pPr>
        <w:pStyle w:val="Akapitzlist"/>
        <w:numPr>
          <w:ilvl w:val="0"/>
          <w:numId w:val="11"/>
        </w:numPr>
        <w:spacing w:after="0" w:line="288" w:lineRule="auto"/>
        <w:ind w:left="284" w:hanging="283"/>
        <w:contextualSpacing w:val="0"/>
        <w:jc w:val="both"/>
        <w:textAlignment w:val="baseline"/>
        <w:rPr>
          <w:rFonts w:asciiTheme="minorHAnsi" w:hAnsiTheme="minorHAnsi" w:cstheme="minorHAnsi"/>
          <w:sz w:val="24"/>
          <w:szCs w:val="24"/>
        </w:rPr>
      </w:pPr>
      <w:r>
        <w:rPr>
          <w:rFonts w:cstheme="minorHAnsi"/>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C240159" w14:textId="4648223C" w:rsidR="00FF331F" w:rsidRDefault="005D7357">
      <w:pPr>
        <w:pStyle w:val="Akapitzlist"/>
        <w:numPr>
          <w:ilvl w:val="0"/>
          <w:numId w:val="11"/>
        </w:numPr>
        <w:spacing w:after="0" w:line="288" w:lineRule="auto"/>
        <w:ind w:left="284" w:hanging="284"/>
        <w:contextualSpacing w:val="0"/>
        <w:jc w:val="both"/>
        <w:textAlignment w:val="baseline"/>
        <w:rPr>
          <w:rFonts w:asciiTheme="minorHAnsi" w:hAnsiTheme="minorHAnsi" w:cstheme="minorHAnsi"/>
          <w:sz w:val="24"/>
          <w:szCs w:val="24"/>
        </w:rPr>
      </w:pPr>
      <w:r>
        <w:rPr>
          <w:rFonts w:cstheme="minorHAnsi"/>
          <w:sz w:val="24"/>
          <w:szCs w:val="24"/>
        </w:rPr>
        <w:t>Jeżeli nie można wybrać najkorzystniejszej oferty z uwagi na to, że dwie lub więcej ofert przedstawia taki sam bilans ceny, Zamawiający wzywa Dostawców, którzy złożyli te oferty,   do złożenia w terminie określonym przez Zamawiającego ofert dodatkowych.</w:t>
      </w:r>
    </w:p>
    <w:p w14:paraId="0C54C0BA" w14:textId="77777777" w:rsidR="00FF331F" w:rsidRDefault="005D7357">
      <w:pPr>
        <w:pStyle w:val="Akapitzlist"/>
        <w:numPr>
          <w:ilvl w:val="0"/>
          <w:numId w:val="11"/>
        </w:numPr>
        <w:spacing w:after="0" w:line="288" w:lineRule="auto"/>
        <w:ind w:left="284" w:hanging="284"/>
        <w:contextualSpacing w:val="0"/>
        <w:jc w:val="both"/>
        <w:textAlignment w:val="baseline"/>
        <w:rPr>
          <w:rFonts w:asciiTheme="minorHAnsi" w:hAnsiTheme="minorHAnsi" w:cstheme="minorHAnsi"/>
          <w:sz w:val="24"/>
          <w:szCs w:val="24"/>
        </w:rPr>
      </w:pPr>
      <w:r>
        <w:rPr>
          <w:rFonts w:cstheme="minorHAnsi"/>
          <w:sz w:val="24"/>
          <w:szCs w:val="24"/>
        </w:rPr>
        <w:t>Dostawcy, składając oferty dodatkowe, nie mogą zaoferować cen wyższych niż zaoferowane w złożonych ofertach.</w:t>
      </w:r>
    </w:p>
    <w:p w14:paraId="7D845510" w14:textId="77777777" w:rsidR="00FF331F" w:rsidRDefault="005D7357">
      <w:pPr>
        <w:pStyle w:val="Nagwek3"/>
        <w:spacing w:after="0" w:line="288" w:lineRule="auto"/>
        <w:ind w:left="137"/>
        <w:rPr>
          <w:rFonts w:asciiTheme="minorHAnsi" w:hAnsiTheme="minorHAnsi" w:cstheme="minorHAnsi"/>
          <w:sz w:val="24"/>
          <w:szCs w:val="24"/>
        </w:rPr>
      </w:pPr>
      <w:r>
        <w:rPr>
          <w:rFonts w:cstheme="minorHAnsi"/>
          <w:sz w:val="24"/>
          <w:szCs w:val="24"/>
        </w:rPr>
        <w:t>XII. MIEJSCE, SPOSÓB ORAZ TERMIN SKŁADANIA OFERT</w:t>
      </w:r>
      <w:r>
        <w:rPr>
          <w:rFonts w:cstheme="minorHAnsi"/>
          <w:b w:val="0"/>
          <w:sz w:val="24"/>
          <w:szCs w:val="24"/>
        </w:rPr>
        <w:t xml:space="preserve"> </w:t>
      </w:r>
    </w:p>
    <w:p w14:paraId="58C052DA" w14:textId="7BE697F7" w:rsidR="00FF331F" w:rsidRPr="0002676E" w:rsidRDefault="005D7357">
      <w:pPr>
        <w:pStyle w:val="Default"/>
        <w:jc w:val="both"/>
      </w:pPr>
      <w:bookmarkStart w:id="10" w:name="_Hlk19000678"/>
      <w:r>
        <w:rPr>
          <w:rFonts w:cstheme="minorHAnsi"/>
        </w:rPr>
        <w:t>1.</w:t>
      </w:r>
      <w:r>
        <w:rPr>
          <w:rFonts w:cstheme="minorHAnsi"/>
          <w:b/>
          <w:bCs/>
        </w:rPr>
        <w:t xml:space="preserve">Ofertę należy złożyć w formie pisemnej za pośrednictwem poczty, kuriera, osobiście do siedziby Zamawiającego pod </w:t>
      </w:r>
      <w:r w:rsidRPr="0002676E">
        <w:rPr>
          <w:rFonts w:cstheme="minorHAnsi"/>
          <w:b/>
          <w:bCs/>
        </w:rPr>
        <w:t xml:space="preserve">adres wskazany </w:t>
      </w:r>
      <w:r w:rsidRPr="0002676E">
        <w:rPr>
          <w:b/>
          <w:bCs/>
        </w:rPr>
        <w:t>w pkt I,</w:t>
      </w:r>
      <w:r w:rsidRPr="0002676E">
        <w:rPr>
          <w:rFonts w:cstheme="minorHAnsi"/>
          <w:b/>
          <w:bCs/>
        </w:rPr>
        <w:t xml:space="preserve"> na adres e-mail  </w:t>
      </w:r>
      <w:hyperlink r:id="rId10">
        <w:r w:rsidRPr="0002676E">
          <w:rPr>
            <w:rStyle w:val="Hipercze"/>
            <w:b/>
            <w:bCs/>
          </w:rPr>
          <w:t>stan-rol@tlen.pl</w:t>
        </w:r>
      </w:hyperlink>
      <w:r w:rsidRPr="0002676E">
        <w:rPr>
          <w:b/>
          <w:bCs/>
        </w:rPr>
        <w:t xml:space="preserve"> </w:t>
      </w:r>
      <w:r w:rsidRPr="0002676E">
        <w:rPr>
          <w:rFonts w:cstheme="minorHAnsi"/>
          <w:b/>
          <w:bCs/>
        </w:rPr>
        <w:t>.</w:t>
      </w:r>
      <w:r w:rsidRPr="0002676E">
        <w:rPr>
          <w:rFonts w:cstheme="minorHAnsi"/>
        </w:rPr>
        <w:t xml:space="preserve"> </w:t>
      </w:r>
      <w:bookmarkEnd w:id="10"/>
    </w:p>
    <w:p w14:paraId="653761C4" w14:textId="70906C1F" w:rsidR="00FF331F" w:rsidRDefault="005D7357">
      <w:pPr>
        <w:spacing w:after="0" w:line="288" w:lineRule="auto"/>
        <w:jc w:val="both"/>
        <w:rPr>
          <w:rFonts w:asciiTheme="minorHAnsi" w:eastAsia="Times New Roman" w:hAnsiTheme="minorHAnsi" w:cstheme="minorHAnsi"/>
          <w:color w:val="auto"/>
          <w:sz w:val="24"/>
          <w:szCs w:val="24"/>
        </w:rPr>
      </w:pPr>
      <w:r w:rsidRPr="0002676E">
        <w:rPr>
          <w:rFonts w:cstheme="minorHAnsi"/>
          <w:sz w:val="24"/>
          <w:szCs w:val="24"/>
        </w:rPr>
        <w:t>2.</w:t>
      </w:r>
      <w:r w:rsidRPr="0002676E">
        <w:rPr>
          <w:rFonts w:cstheme="minorHAnsi"/>
          <w:b/>
          <w:bCs/>
          <w:sz w:val="24"/>
          <w:szCs w:val="24"/>
        </w:rPr>
        <w:t xml:space="preserve">Ofertę należy złożyć w terminie do </w:t>
      </w:r>
      <w:r w:rsidRPr="00890174">
        <w:rPr>
          <w:rFonts w:cstheme="minorHAnsi"/>
          <w:b/>
          <w:bCs/>
          <w:sz w:val="24"/>
          <w:szCs w:val="24"/>
        </w:rPr>
        <w:t xml:space="preserve">dnia </w:t>
      </w:r>
      <w:r w:rsidR="00890174" w:rsidRPr="00890174">
        <w:rPr>
          <w:rFonts w:cstheme="minorHAnsi"/>
          <w:b/>
          <w:bCs/>
          <w:sz w:val="24"/>
          <w:szCs w:val="24"/>
        </w:rPr>
        <w:t>30</w:t>
      </w:r>
      <w:r w:rsidRPr="00890174">
        <w:rPr>
          <w:rFonts w:cstheme="minorHAnsi"/>
          <w:b/>
          <w:bCs/>
          <w:sz w:val="24"/>
          <w:szCs w:val="24"/>
        </w:rPr>
        <w:t xml:space="preserve"> </w:t>
      </w:r>
      <w:r w:rsidR="002D1DC5" w:rsidRPr="00890174">
        <w:rPr>
          <w:rFonts w:cstheme="minorHAnsi"/>
          <w:b/>
          <w:bCs/>
          <w:sz w:val="24"/>
          <w:szCs w:val="24"/>
        </w:rPr>
        <w:t>lipiec</w:t>
      </w:r>
      <w:r w:rsidRPr="00890174">
        <w:rPr>
          <w:rFonts w:cstheme="minorHAnsi"/>
          <w:b/>
          <w:bCs/>
          <w:sz w:val="24"/>
          <w:szCs w:val="24"/>
        </w:rPr>
        <w:t xml:space="preserve"> 2024 r. godz. 10:00</w:t>
      </w:r>
      <w:r w:rsidRPr="00890174">
        <w:rPr>
          <w:rFonts w:cstheme="minorHAnsi"/>
          <w:sz w:val="24"/>
          <w:szCs w:val="24"/>
        </w:rPr>
        <w:t>.</w:t>
      </w:r>
    </w:p>
    <w:p w14:paraId="18AE7D9D" w14:textId="77777777" w:rsidR="00FF331F" w:rsidRDefault="005D7357">
      <w:pPr>
        <w:spacing w:after="0" w:line="288" w:lineRule="auto"/>
        <w:jc w:val="both"/>
        <w:rPr>
          <w:rFonts w:asciiTheme="minorHAnsi" w:hAnsiTheme="minorHAnsi" w:cstheme="minorHAnsi"/>
          <w:sz w:val="24"/>
          <w:szCs w:val="24"/>
        </w:rPr>
      </w:pPr>
      <w:r>
        <w:rPr>
          <w:rFonts w:cstheme="minorHAnsi"/>
          <w:sz w:val="24"/>
          <w:szCs w:val="24"/>
        </w:rPr>
        <w:t>3.Oferty złożone po terminie nie będą rozpatrywane.</w:t>
      </w:r>
    </w:p>
    <w:p w14:paraId="7915A89A" w14:textId="77777777" w:rsidR="00FF331F" w:rsidRDefault="00FF331F">
      <w:pPr>
        <w:spacing w:after="0" w:line="288" w:lineRule="auto"/>
        <w:ind w:left="142"/>
        <w:rPr>
          <w:sz w:val="24"/>
          <w:szCs w:val="24"/>
        </w:rPr>
      </w:pPr>
    </w:p>
    <w:p w14:paraId="4EF22178" w14:textId="77777777" w:rsidR="00FF331F" w:rsidRDefault="005D7357">
      <w:pPr>
        <w:pStyle w:val="Nagwek3"/>
        <w:spacing w:after="0" w:line="288" w:lineRule="auto"/>
        <w:ind w:left="137"/>
        <w:rPr>
          <w:sz w:val="24"/>
          <w:szCs w:val="24"/>
        </w:rPr>
      </w:pPr>
      <w:r>
        <w:rPr>
          <w:sz w:val="24"/>
          <w:szCs w:val="24"/>
        </w:rPr>
        <w:t>XIII. KRYTERIA OCENY OFERT ORAZ SPOSÓB NADAWANIA PUNKTACJI</w:t>
      </w:r>
      <w:r>
        <w:rPr>
          <w:b w:val="0"/>
          <w:sz w:val="24"/>
          <w:szCs w:val="24"/>
        </w:rPr>
        <w:t xml:space="preserve"> </w:t>
      </w:r>
    </w:p>
    <w:p w14:paraId="39FAC672" w14:textId="77777777" w:rsidR="00FF331F" w:rsidRDefault="005D7357">
      <w:pPr>
        <w:spacing w:after="0" w:line="288" w:lineRule="auto"/>
        <w:ind w:left="137" w:hanging="10"/>
        <w:jc w:val="both"/>
        <w:rPr>
          <w:sz w:val="24"/>
          <w:szCs w:val="24"/>
        </w:rPr>
      </w:pPr>
      <w:bookmarkStart w:id="11" w:name="_Hlk535931269"/>
      <w:r>
        <w:rPr>
          <w:sz w:val="24"/>
          <w:szCs w:val="24"/>
        </w:rPr>
        <w:t xml:space="preserve">Zamawiający dokona oceny ważnych ofert, na podstawie następujących kryteriów: </w:t>
      </w:r>
      <w:bookmarkEnd w:id="11"/>
    </w:p>
    <w:tbl>
      <w:tblPr>
        <w:tblW w:w="9012" w:type="dxa"/>
        <w:tblLayout w:type="fixed"/>
        <w:tblLook w:val="0000" w:firstRow="0" w:lastRow="0" w:firstColumn="0" w:lastColumn="0" w:noHBand="0" w:noVBand="0"/>
      </w:tblPr>
      <w:tblGrid>
        <w:gridCol w:w="534"/>
        <w:gridCol w:w="2155"/>
        <w:gridCol w:w="5500"/>
        <w:gridCol w:w="823"/>
      </w:tblGrid>
      <w:tr w:rsidR="00FF331F" w14:paraId="33A278BD" w14:textId="77777777">
        <w:trPr>
          <w:trHeight w:val="398"/>
        </w:trPr>
        <w:tc>
          <w:tcPr>
            <w:tcW w:w="534" w:type="dxa"/>
            <w:tcBorders>
              <w:top w:val="single" w:sz="4" w:space="0" w:color="000000"/>
              <w:left w:val="single" w:sz="4" w:space="0" w:color="000000"/>
              <w:bottom w:val="single" w:sz="4" w:space="0" w:color="000000"/>
              <w:right w:val="single" w:sz="4" w:space="0" w:color="000000"/>
            </w:tcBorders>
          </w:tcPr>
          <w:p w14:paraId="649BD2B0" w14:textId="77777777" w:rsidR="00FF331F" w:rsidRDefault="005D7357">
            <w:pPr>
              <w:pStyle w:val="Default"/>
              <w:rPr>
                <w:rFonts w:asciiTheme="minorHAnsi" w:hAnsiTheme="minorHAnsi" w:cstheme="minorHAnsi"/>
              </w:rPr>
            </w:pPr>
            <w:r>
              <w:rPr>
                <w:rFonts w:cstheme="minorHAnsi"/>
                <w:b/>
                <w:bCs/>
              </w:rPr>
              <w:t>Lp.</w:t>
            </w:r>
          </w:p>
        </w:tc>
        <w:tc>
          <w:tcPr>
            <w:tcW w:w="2155" w:type="dxa"/>
            <w:tcBorders>
              <w:top w:val="single" w:sz="4" w:space="0" w:color="000000"/>
              <w:left w:val="single" w:sz="4" w:space="0" w:color="000000"/>
              <w:bottom w:val="single" w:sz="4" w:space="0" w:color="000000"/>
              <w:right w:val="single" w:sz="4" w:space="0" w:color="000000"/>
            </w:tcBorders>
          </w:tcPr>
          <w:p w14:paraId="48EE8A85" w14:textId="77777777" w:rsidR="00FF331F" w:rsidRDefault="005D7357">
            <w:pPr>
              <w:pStyle w:val="Default"/>
              <w:rPr>
                <w:rFonts w:asciiTheme="minorHAnsi" w:hAnsiTheme="minorHAnsi" w:cstheme="minorHAnsi"/>
              </w:rPr>
            </w:pPr>
            <w:r>
              <w:rPr>
                <w:rFonts w:cstheme="minorHAnsi"/>
                <w:b/>
                <w:bCs/>
              </w:rPr>
              <w:t>Kryterium</w:t>
            </w:r>
          </w:p>
        </w:tc>
        <w:tc>
          <w:tcPr>
            <w:tcW w:w="5499" w:type="dxa"/>
            <w:tcBorders>
              <w:top w:val="single" w:sz="4" w:space="0" w:color="000000"/>
              <w:left w:val="single" w:sz="4" w:space="0" w:color="000000"/>
              <w:bottom w:val="single" w:sz="4" w:space="0" w:color="000000"/>
              <w:right w:val="single" w:sz="4" w:space="0" w:color="000000"/>
            </w:tcBorders>
          </w:tcPr>
          <w:p w14:paraId="0244EF54" w14:textId="77777777" w:rsidR="00FF331F" w:rsidRDefault="005D7357">
            <w:pPr>
              <w:pStyle w:val="Default"/>
              <w:rPr>
                <w:rFonts w:asciiTheme="minorHAnsi" w:hAnsiTheme="minorHAnsi" w:cstheme="minorHAnsi"/>
              </w:rPr>
            </w:pPr>
            <w:r>
              <w:rPr>
                <w:rFonts w:cstheme="minorHAnsi"/>
                <w:b/>
                <w:bCs/>
              </w:rPr>
              <w:t>Metodologia przyznawania punktów</w:t>
            </w:r>
          </w:p>
        </w:tc>
        <w:tc>
          <w:tcPr>
            <w:tcW w:w="823" w:type="dxa"/>
            <w:tcBorders>
              <w:top w:val="single" w:sz="4" w:space="0" w:color="000000"/>
              <w:left w:val="single" w:sz="4" w:space="0" w:color="000000"/>
              <w:bottom w:val="single" w:sz="4" w:space="0" w:color="000000"/>
              <w:right w:val="single" w:sz="4" w:space="0" w:color="000000"/>
            </w:tcBorders>
          </w:tcPr>
          <w:p w14:paraId="299E2948" w14:textId="77777777" w:rsidR="00FF331F" w:rsidRDefault="005D7357">
            <w:pPr>
              <w:pStyle w:val="Default"/>
              <w:rPr>
                <w:rFonts w:asciiTheme="minorHAnsi" w:hAnsiTheme="minorHAnsi" w:cstheme="minorHAnsi"/>
              </w:rPr>
            </w:pPr>
            <w:r>
              <w:rPr>
                <w:rFonts w:cstheme="minorHAnsi"/>
                <w:b/>
                <w:bCs/>
              </w:rPr>
              <w:t>Waga</w:t>
            </w:r>
          </w:p>
        </w:tc>
      </w:tr>
      <w:tr w:rsidR="00FF331F" w14:paraId="560BBC17" w14:textId="77777777">
        <w:trPr>
          <w:trHeight w:val="2647"/>
        </w:trPr>
        <w:tc>
          <w:tcPr>
            <w:tcW w:w="534" w:type="dxa"/>
            <w:tcBorders>
              <w:top w:val="single" w:sz="4" w:space="0" w:color="000000"/>
              <w:left w:val="single" w:sz="4" w:space="0" w:color="000000"/>
              <w:bottom w:val="single" w:sz="4" w:space="0" w:color="000000"/>
              <w:right w:val="single" w:sz="4" w:space="0" w:color="000000"/>
            </w:tcBorders>
          </w:tcPr>
          <w:p w14:paraId="7AFEC35F" w14:textId="77777777" w:rsidR="00FF331F" w:rsidRDefault="00FF331F">
            <w:pPr>
              <w:pStyle w:val="Default"/>
              <w:rPr>
                <w:rFonts w:asciiTheme="minorHAnsi" w:hAnsiTheme="minorHAnsi" w:cstheme="minorHAnsi"/>
                <w:color w:val="auto"/>
              </w:rPr>
            </w:pPr>
          </w:p>
          <w:p w14:paraId="1A9A161D" w14:textId="77777777" w:rsidR="00FF331F" w:rsidRDefault="00FF331F">
            <w:pPr>
              <w:pStyle w:val="Default"/>
              <w:rPr>
                <w:rFonts w:asciiTheme="minorHAnsi" w:hAnsiTheme="minorHAnsi" w:cstheme="minorHAnsi"/>
                <w:b/>
                <w:bCs/>
              </w:rPr>
            </w:pPr>
          </w:p>
          <w:p w14:paraId="244F2117" w14:textId="77777777" w:rsidR="00FF331F" w:rsidRDefault="00FF331F">
            <w:pPr>
              <w:pStyle w:val="Default"/>
              <w:rPr>
                <w:rFonts w:asciiTheme="minorHAnsi" w:hAnsiTheme="minorHAnsi" w:cstheme="minorHAnsi"/>
                <w:b/>
                <w:bCs/>
              </w:rPr>
            </w:pPr>
          </w:p>
          <w:p w14:paraId="0AB53EEF" w14:textId="77777777" w:rsidR="00FF331F" w:rsidRDefault="00FF331F">
            <w:pPr>
              <w:pStyle w:val="Default"/>
              <w:rPr>
                <w:rFonts w:asciiTheme="minorHAnsi" w:hAnsiTheme="minorHAnsi" w:cstheme="minorHAnsi"/>
                <w:b/>
                <w:bCs/>
              </w:rPr>
            </w:pPr>
          </w:p>
          <w:p w14:paraId="663C068D" w14:textId="77777777" w:rsidR="00FF331F" w:rsidRDefault="005D7357">
            <w:pPr>
              <w:pStyle w:val="Default"/>
              <w:rPr>
                <w:rFonts w:asciiTheme="minorHAnsi" w:hAnsiTheme="minorHAnsi" w:cstheme="minorHAnsi"/>
              </w:rPr>
            </w:pPr>
            <w:r>
              <w:rPr>
                <w:rFonts w:cstheme="minorHAnsi"/>
                <w:b/>
                <w:bCs/>
              </w:rPr>
              <w:t>1.</w:t>
            </w:r>
          </w:p>
          <w:p w14:paraId="27D4441D" w14:textId="77777777" w:rsidR="00FF331F" w:rsidRDefault="00FF331F">
            <w:pPr>
              <w:pStyle w:val="Default"/>
              <w:rPr>
                <w:rFonts w:asciiTheme="minorHAnsi" w:hAnsiTheme="minorHAnsi" w:cstheme="minorHAnsi"/>
              </w:rPr>
            </w:pPr>
          </w:p>
        </w:tc>
        <w:tc>
          <w:tcPr>
            <w:tcW w:w="2155" w:type="dxa"/>
            <w:tcBorders>
              <w:top w:val="single" w:sz="4" w:space="0" w:color="000000"/>
              <w:left w:val="single" w:sz="4" w:space="0" w:color="000000"/>
              <w:bottom w:val="single" w:sz="4" w:space="0" w:color="000000"/>
              <w:right w:val="single" w:sz="4" w:space="0" w:color="000000"/>
            </w:tcBorders>
          </w:tcPr>
          <w:p w14:paraId="1545CDCD" w14:textId="77777777" w:rsidR="00FF331F" w:rsidRDefault="00FF331F">
            <w:pPr>
              <w:pStyle w:val="Default"/>
              <w:rPr>
                <w:rFonts w:asciiTheme="minorHAnsi" w:hAnsiTheme="minorHAnsi" w:cstheme="minorHAnsi"/>
              </w:rPr>
            </w:pPr>
          </w:p>
          <w:p w14:paraId="31F4ECF8" w14:textId="77777777" w:rsidR="00FF331F" w:rsidRDefault="00FF331F">
            <w:pPr>
              <w:pStyle w:val="Default"/>
              <w:rPr>
                <w:rFonts w:asciiTheme="minorHAnsi" w:hAnsiTheme="minorHAnsi" w:cstheme="minorHAnsi"/>
              </w:rPr>
            </w:pPr>
          </w:p>
          <w:p w14:paraId="1C33A21D" w14:textId="77777777" w:rsidR="00FF331F" w:rsidRDefault="00FF331F">
            <w:pPr>
              <w:pStyle w:val="Default"/>
              <w:rPr>
                <w:rFonts w:asciiTheme="minorHAnsi" w:hAnsiTheme="minorHAnsi" w:cstheme="minorHAnsi"/>
              </w:rPr>
            </w:pPr>
          </w:p>
          <w:p w14:paraId="03DEF8F9" w14:textId="77777777" w:rsidR="00FF331F" w:rsidRDefault="00FF331F">
            <w:pPr>
              <w:pStyle w:val="Default"/>
              <w:rPr>
                <w:rFonts w:asciiTheme="minorHAnsi" w:hAnsiTheme="minorHAnsi" w:cstheme="minorHAnsi"/>
              </w:rPr>
            </w:pPr>
          </w:p>
          <w:p w14:paraId="1C02120B" w14:textId="77777777" w:rsidR="00FF331F" w:rsidRDefault="005D7357">
            <w:pPr>
              <w:pStyle w:val="Default"/>
              <w:rPr>
                <w:rFonts w:asciiTheme="minorHAnsi" w:hAnsiTheme="minorHAnsi" w:cstheme="minorHAnsi"/>
              </w:rPr>
            </w:pPr>
            <w:r>
              <w:rPr>
                <w:rFonts w:cstheme="minorHAnsi"/>
              </w:rPr>
              <w:t xml:space="preserve">Łączna cena netto </w:t>
            </w:r>
          </w:p>
        </w:tc>
        <w:tc>
          <w:tcPr>
            <w:tcW w:w="5499" w:type="dxa"/>
            <w:tcBorders>
              <w:top w:val="single" w:sz="4" w:space="0" w:color="000000"/>
              <w:left w:val="single" w:sz="4" w:space="0" w:color="000000"/>
              <w:bottom w:val="single" w:sz="4" w:space="0" w:color="000000"/>
              <w:right w:val="single" w:sz="4" w:space="0" w:color="000000"/>
            </w:tcBorders>
          </w:tcPr>
          <w:p w14:paraId="167B0292" w14:textId="77777777" w:rsidR="00FF331F" w:rsidRDefault="005D7357">
            <w:pPr>
              <w:spacing w:line="360" w:lineRule="atLeast"/>
              <w:ind w:left="426" w:right="-1"/>
              <w:jc w:val="both"/>
              <w:rPr>
                <w:rFonts w:asciiTheme="minorHAnsi" w:hAnsiTheme="minorHAnsi" w:cstheme="minorHAnsi"/>
                <w:b/>
                <w:sz w:val="24"/>
                <w:szCs w:val="24"/>
              </w:rPr>
            </w:pPr>
            <w:r>
              <w:rPr>
                <w:rFonts w:cstheme="minorHAnsi"/>
                <w:b/>
                <w:sz w:val="24"/>
                <w:szCs w:val="24"/>
              </w:rPr>
              <w:t xml:space="preserve">liczona wg wzoru:                       </w:t>
            </w:r>
          </w:p>
          <w:p w14:paraId="081E54F6" w14:textId="77777777" w:rsidR="00FF331F" w:rsidRDefault="005D7357">
            <w:pPr>
              <w:pStyle w:val="Nagwek51"/>
              <w:ind w:left="426"/>
              <w:rPr>
                <w:rFonts w:asciiTheme="minorHAnsi" w:hAnsiTheme="minorHAnsi" w:cstheme="minorHAnsi"/>
                <w:szCs w:val="24"/>
              </w:rPr>
            </w:pPr>
            <w:r>
              <w:rPr>
                <w:rFonts w:asciiTheme="minorHAnsi" w:hAnsiTheme="minorHAnsi" w:cstheme="minorHAnsi"/>
                <w:szCs w:val="24"/>
              </w:rPr>
              <w:t xml:space="preserve">  </w:t>
            </w:r>
            <w:proofErr w:type="spellStart"/>
            <w:r>
              <w:rPr>
                <w:rFonts w:asciiTheme="minorHAnsi" w:hAnsiTheme="minorHAnsi" w:cstheme="minorHAnsi"/>
                <w:szCs w:val="24"/>
              </w:rPr>
              <w:t>C</w:t>
            </w:r>
            <w:r>
              <w:rPr>
                <w:rFonts w:asciiTheme="minorHAnsi" w:hAnsiTheme="minorHAnsi" w:cstheme="minorHAnsi"/>
                <w:szCs w:val="24"/>
                <w:vertAlign w:val="subscript"/>
              </w:rPr>
              <w:t>of</w:t>
            </w:r>
            <w:proofErr w:type="spellEnd"/>
            <w:r>
              <w:rPr>
                <w:rFonts w:asciiTheme="minorHAnsi" w:hAnsiTheme="minorHAnsi" w:cstheme="minorHAnsi"/>
                <w:szCs w:val="24"/>
              </w:rPr>
              <w:t xml:space="preserve"> =  ( </w:t>
            </w:r>
            <w:proofErr w:type="spellStart"/>
            <w:r>
              <w:rPr>
                <w:rFonts w:asciiTheme="minorHAnsi" w:hAnsiTheme="minorHAnsi" w:cstheme="minorHAnsi"/>
                <w:szCs w:val="24"/>
              </w:rPr>
              <w:t>C</w:t>
            </w:r>
            <w:r>
              <w:rPr>
                <w:rFonts w:asciiTheme="minorHAnsi" w:hAnsiTheme="minorHAnsi" w:cstheme="minorHAnsi"/>
                <w:szCs w:val="24"/>
                <w:vertAlign w:val="subscript"/>
              </w:rPr>
              <w:t>min</w:t>
            </w:r>
            <w:proofErr w:type="spellEnd"/>
            <w:r>
              <w:rPr>
                <w:rFonts w:asciiTheme="minorHAnsi" w:hAnsiTheme="minorHAnsi" w:cstheme="minorHAnsi"/>
                <w:szCs w:val="24"/>
              </w:rPr>
              <w:t xml:space="preserve"> / </w:t>
            </w:r>
            <w:proofErr w:type="spellStart"/>
            <w:r>
              <w:rPr>
                <w:rFonts w:asciiTheme="minorHAnsi" w:hAnsiTheme="minorHAnsi" w:cstheme="minorHAnsi"/>
                <w:szCs w:val="24"/>
              </w:rPr>
              <w:t>C</w:t>
            </w:r>
            <w:r>
              <w:rPr>
                <w:rFonts w:asciiTheme="minorHAnsi" w:hAnsiTheme="minorHAnsi" w:cstheme="minorHAnsi"/>
                <w:szCs w:val="24"/>
                <w:vertAlign w:val="subscript"/>
              </w:rPr>
              <w:t>of</w:t>
            </w:r>
            <w:proofErr w:type="spellEnd"/>
            <w:r>
              <w:rPr>
                <w:rFonts w:asciiTheme="minorHAnsi" w:hAnsiTheme="minorHAnsi" w:cstheme="minorHAnsi"/>
                <w:szCs w:val="24"/>
                <w:vertAlign w:val="subscript"/>
              </w:rPr>
              <w:t xml:space="preserve"> </w:t>
            </w:r>
            <w:proofErr w:type="spellStart"/>
            <w:r>
              <w:rPr>
                <w:rFonts w:asciiTheme="minorHAnsi" w:hAnsiTheme="minorHAnsi" w:cstheme="minorHAnsi"/>
                <w:szCs w:val="24"/>
                <w:vertAlign w:val="subscript"/>
              </w:rPr>
              <w:t>bad</w:t>
            </w:r>
            <w:proofErr w:type="spellEnd"/>
            <w:r>
              <w:rPr>
                <w:rFonts w:asciiTheme="minorHAnsi" w:hAnsiTheme="minorHAnsi" w:cstheme="minorHAnsi"/>
                <w:szCs w:val="24"/>
              </w:rPr>
              <w:t xml:space="preserve">  ) </w:t>
            </w:r>
            <w:r>
              <w:rPr>
                <w:rFonts w:asciiTheme="minorHAnsi" w:hAnsiTheme="minorHAnsi" w:cstheme="minorHAnsi"/>
                <w:b w:val="0"/>
                <w:szCs w:val="24"/>
              </w:rPr>
              <w:t>x 100 pkt</w:t>
            </w:r>
            <w:r>
              <w:rPr>
                <w:rFonts w:asciiTheme="minorHAnsi" w:hAnsiTheme="minorHAnsi" w:cstheme="minorHAnsi"/>
                <w:szCs w:val="24"/>
              </w:rPr>
              <w:t xml:space="preserve">                 </w:t>
            </w:r>
          </w:p>
          <w:p w14:paraId="0EAE2482" w14:textId="77777777" w:rsidR="00FF331F" w:rsidRDefault="005D7357">
            <w:pPr>
              <w:spacing w:after="0" w:line="360" w:lineRule="atLeast"/>
              <w:ind w:left="426" w:right="-1"/>
              <w:jc w:val="both"/>
              <w:rPr>
                <w:rFonts w:asciiTheme="minorHAnsi" w:hAnsiTheme="minorHAnsi" w:cstheme="minorHAnsi"/>
                <w:b/>
                <w:sz w:val="24"/>
                <w:szCs w:val="24"/>
              </w:rPr>
            </w:pPr>
            <w:r>
              <w:rPr>
                <w:rFonts w:cstheme="minorHAnsi"/>
                <w:b/>
                <w:sz w:val="24"/>
                <w:szCs w:val="24"/>
              </w:rPr>
              <w:t>gdzie:</w:t>
            </w:r>
          </w:p>
          <w:p w14:paraId="49BB391C" w14:textId="77777777" w:rsidR="00FF331F" w:rsidRDefault="005D7357">
            <w:pPr>
              <w:spacing w:after="0" w:line="360" w:lineRule="atLeast"/>
              <w:ind w:left="426" w:right="-1"/>
              <w:jc w:val="both"/>
              <w:rPr>
                <w:rFonts w:asciiTheme="minorHAnsi" w:hAnsiTheme="minorHAnsi" w:cstheme="minorHAnsi"/>
                <w:sz w:val="24"/>
                <w:szCs w:val="24"/>
              </w:rPr>
            </w:pPr>
            <w:proofErr w:type="spellStart"/>
            <w:r>
              <w:rPr>
                <w:rFonts w:cstheme="minorHAnsi"/>
                <w:b/>
                <w:sz w:val="24"/>
                <w:szCs w:val="24"/>
              </w:rPr>
              <w:t>C</w:t>
            </w:r>
            <w:r>
              <w:rPr>
                <w:rFonts w:cstheme="minorHAnsi"/>
                <w:b/>
                <w:sz w:val="24"/>
                <w:szCs w:val="24"/>
                <w:vertAlign w:val="subscript"/>
              </w:rPr>
              <w:t>of</w:t>
            </w:r>
            <w:proofErr w:type="spellEnd"/>
            <w:r>
              <w:rPr>
                <w:rFonts w:cstheme="minorHAnsi"/>
                <w:b/>
                <w:sz w:val="24"/>
                <w:szCs w:val="24"/>
                <w:vertAlign w:val="subscript"/>
              </w:rPr>
              <w:t xml:space="preserve"> bad</w:t>
            </w:r>
            <w:r>
              <w:rPr>
                <w:rFonts w:cstheme="minorHAnsi"/>
                <w:b/>
                <w:sz w:val="24"/>
                <w:szCs w:val="24"/>
              </w:rPr>
              <w:t xml:space="preserve">   – </w:t>
            </w:r>
            <w:r>
              <w:rPr>
                <w:rFonts w:cstheme="minorHAnsi"/>
                <w:sz w:val="24"/>
                <w:szCs w:val="24"/>
              </w:rPr>
              <w:t>cena ofertowa netto badanej oferty,</w:t>
            </w:r>
          </w:p>
          <w:p w14:paraId="2E8AD59E" w14:textId="18D6773E" w:rsidR="00FF331F" w:rsidRDefault="005D7357">
            <w:pPr>
              <w:spacing w:before="120" w:after="0"/>
              <w:ind w:left="1059" w:hanging="633"/>
              <w:rPr>
                <w:rFonts w:asciiTheme="minorHAnsi" w:hAnsiTheme="minorHAnsi" w:cstheme="minorHAnsi"/>
                <w:sz w:val="24"/>
                <w:szCs w:val="24"/>
              </w:rPr>
            </w:pPr>
            <w:proofErr w:type="spellStart"/>
            <w:r>
              <w:rPr>
                <w:rFonts w:cstheme="minorHAnsi"/>
                <w:b/>
                <w:sz w:val="24"/>
                <w:szCs w:val="24"/>
              </w:rPr>
              <w:t>C</w:t>
            </w:r>
            <w:r>
              <w:rPr>
                <w:rFonts w:cstheme="minorHAnsi"/>
                <w:b/>
                <w:sz w:val="24"/>
                <w:szCs w:val="24"/>
                <w:vertAlign w:val="subscript"/>
              </w:rPr>
              <w:t>min</w:t>
            </w:r>
            <w:proofErr w:type="spellEnd"/>
            <w:r>
              <w:rPr>
                <w:rFonts w:cstheme="minorHAnsi"/>
                <w:b/>
                <w:sz w:val="24"/>
                <w:szCs w:val="24"/>
                <w:vertAlign w:val="subscript"/>
              </w:rPr>
              <w:t xml:space="preserve"> </w:t>
            </w:r>
            <w:r>
              <w:rPr>
                <w:rFonts w:cstheme="minorHAnsi"/>
                <w:b/>
                <w:sz w:val="24"/>
                <w:szCs w:val="24"/>
              </w:rPr>
              <w:t xml:space="preserve">– </w:t>
            </w:r>
            <w:r>
              <w:rPr>
                <w:rFonts w:cstheme="minorHAnsi"/>
                <w:sz w:val="24"/>
                <w:szCs w:val="24"/>
              </w:rPr>
              <w:t>najniższa zaproponowana cena ofertowa netto spośród ofert niepodlegających odrzuceniu</w:t>
            </w:r>
            <w:r w:rsidR="0051591D">
              <w:rPr>
                <w:rFonts w:cstheme="minorHAnsi"/>
                <w:sz w:val="24"/>
                <w:szCs w:val="24"/>
              </w:rPr>
              <w:t>.</w:t>
            </w:r>
          </w:p>
        </w:tc>
        <w:tc>
          <w:tcPr>
            <w:tcW w:w="823" w:type="dxa"/>
            <w:tcBorders>
              <w:top w:val="single" w:sz="4" w:space="0" w:color="000000"/>
              <w:left w:val="single" w:sz="4" w:space="0" w:color="000000"/>
              <w:bottom w:val="single" w:sz="4" w:space="0" w:color="000000"/>
              <w:right w:val="single" w:sz="4" w:space="0" w:color="000000"/>
            </w:tcBorders>
          </w:tcPr>
          <w:p w14:paraId="1F31DE33" w14:textId="77777777" w:rsidR="00FF331F" w:rsidRDefault="00FF331F">
            <w:pPr>
              <w:pStyle w:val="Default"/>
              <w:rPr>
                <w:rFonts w:asciiTheme="minorHAnsi" w:hAnsiTheme="minorHAnsi" w:cstheme="minorHAnsi"/>
              </w:rPr>
            </w:pPr>
          </w:p>
          <w:p w14:paraId="57260F29" w14:textId="77777777" w:rsidR="00FF331F" w:rsidRDefault="00FF331F">
            <w:pPr>
              <w:pStyle w:val="Default"/>
              <w:rPr>
                <w:rFonts w:asciiTheme="minorHAnsi" w:hAnsiTheme="minorHAnsi" w:cstheme="minorHAnsi"/>
              </w:rPr>
            </w:pPr>
          </w:p>
          <w:p w14:paraId="6A20806B" w14:textId="77777777" w:rsidR="00FF331F" w:rsidRDefault="00FF331F">
            <w:pPr>
              <w:pStyle w:val="Default"/>
              <w:rPr>
                <w:rFonts w:asciiTheme="minorHAnsi" w:hAnsiTheme="minorHAnsi" w:cstheme="minorHAnsi"/>
              </w:rPr>
            </w:pPr>
          </w:p>
          <w:p w14:paraId="7BEB719E" w14:textId="77777777" w:rsidR="00FF331F" w:rsidRDefault="00FF331F">
            <w:pPr>
              <w:pStyle w:val="Default"/>
              <w:rPr>
                <w:rFonts w:asciiTheme="minorHAnsi" w:hAnsiTheme="minorHAnsi" w:cstheme="minorHAnsi"/>
              </w:rPr>
            </w:pPr>
          </w:p>
          <w:p w14:paraId="1272B80E" w14:textId="77777777" w:rsidR="00FF331F" w:rsidRDefault="005D7357">
            <w:pPr>
              <w:pStyle w:val="Default"/>
              <w:rPr>
                <w:rFonts w:asciiTheme="minorHAnsi" w:hAnsiTheme="minorHAnsi" w:cstheme="minorHAnsi"/>
              </w:rPr>
            </w:pPr>
            <w:r>
              <w:rPr>
                <w:rFonts w:cstheme="minorHAnsi"/>
              </w:rPr>
              <w:t>100 %</w:t>
            </w:r>
          </w:p>
        </w:tc>
      </w:tr>
    </w:tbl>
    <w:p w14:paraId="1B3B9161" w14:textId="77777777" w:rsidR="00FF331F" w:rsidRDefault="00FF331F">
      <w:pPr>
        <w:spacing w:after="0" w:line="288" w:lineRule="auto"/>
        <w:ind w:left="142"/>
        <w:rPr>
          <w:rFonts w:asciiTheme="minorHAnsi" w:hAnsiTheme="minorHAnsi" w:cstheme="minorHAnsi"/>
          <w:sz w:val="24"/>
          <w:szCs w:val="24"/>
        </w:rPr>
      </w:pPr>
    </w:p>
    <w:p w14:paraId="5744F39A" w14:textId="77777777" w:rsidR="00FF331F" w:rsidRDefault="005D7357">
      <w:pPr>
        <w:pStyle w:val="Akapitzlist"/>
        <w:numPr>
          <w:ilvl w:val="3"/>
          <w:numId w:val="21"/>
        </w:numPr>
        <w:spacing w:after="0" w:line="288" w:lineRule="auto"/>
        <w:ind w:left="284" w:hanging="284"/>
        <w:contextualSpacing w:val="0"/>
        <w:jc w:val="both"/>
        <w:rPr>
          <w:rFonts w:asciiTheme="minorHAnsi" w:hAnsiTheme="minorHAnsi" w:cstheme="minorHAnsi"/>
          <w:sz w:val="24"/>
          <w:szCs w:val="24"/>
        </w:rPr>
      </w:pPr>
      <w:r>
        <w:rPr>
          <w:rFonts w:cstheme="minorHAnsi"/>
          <w:sz w:val="24"/>
          <w:szCs w:val="24"/>
        </w:rPr>
        <w:t>Wyniki zostaną przez Zamawiającego zaokrąglone, zgodnie z zasadami matematycznymi, z dokładnością do dwóch miejsc po przecinku.</w:t>
      </w:r>
    </w:p>
    <w:p w14:paraId="0B425216" w14:textId="77777777" w:rsidR="00FF331F" w:rsidRDefault="005D7357">
      <w:pPr>
        <w:pStyle w:val="Akapitzlist"/>
        <w:numPr>
          <w:ilvl w:val="3"/>
          <w:numId w:val="6"/>
        </w:numPr>
        <w:spacing w:after="0" w:line="288" w:lineRule="auto"/>
        <w:ind w:left="284" w:hanging="284"/>
        <w:contextualSpacing w:val="0"/>
        <w:jc w:val="both"/>
        <w:rPr>
          <w:rFonts w:asciiTheme="minorHAnsi" w:hAnsiTheme="minorHAnsi" w:cstheme="minorHAnsi"/>
          <w:sz w:val="24"/>
          <w:szCs w:val="24"/>
        </w:rPr>
      </w:pPr>
      <w:bookmarkStart w:id="12" w:name="_Hlk535931422"/>
      <w:r>
        <w:rPr>
          <w:rFonts w:cstheme="minorHAnsi"/>
          <w:sz w:val="24"/>
          <w:szCs w:val="24"/>
        </w:rPr>
        <w:t>Oferta Dostawcy, która uzyska najwyższą liczbę punktów w ramach kryterium oceny ofert, uznana zostanie przez Zamawiającego za najkorzystniejszą.</w:t>
      </w:r>
      <w:bookmarkEnd w:id="12"/>
    </w:p>
    <w:p w14:paraId="0A53C221" w14:textId="77777777" w:rsidR="00FF331F" w:rsidRDefault="005D7357">
      <w:pPr>
        <w:spacing w:after="0" w:line="288" w:lineRule="auto"/>
        <w:ind w:left="142"/>
        <w:rPr>
          <w:rFonts w:asciiTheme="minorHAnsi" w:hAnsiTheme="minorHAnsi" w:cstheme="minorHAnsi"/>
          <w:sz w:val="24"/>
          <w:szCs w:val="24"/>
        </w:rPr>
      </w:pPr>
      <w:r>
        <w:rPr>
          <w:rFonts w:cstheme="minorHAnsi"/>
          <w:b/>
          <w:sz w:val="24"/>
          <w:szCs w:val="24"/>
        </w:rPr>
        <w:t xml:space="preserve"> </w:t>
      </w:r>
    </w:p>
    <w:p w14:paraId="4A4B1EF0" w14:textId="77777777" w:rsidR="00FF331F" w:rsidRDefault="005D7357">
      <w:pPr>
        <w:spacing w:after="0" w:line="288" w:lineRule="auto"/>
        <w:rPr>
          <w:rFonts w:asciiTheme="minorHAnsi" w:hAnsiTheme="minorHAnsi" w:cstheme="minorHAnsi"/>
          <w:b/>
          <w:sz w:val="24"/>
          <w:szCs w:val="24"/>
        </w:rPr>
      </w:pPr>
      <w:r>
        <w:rPr>
          <w:rFonts w:cstheme="minorHAnsi"/>
          <w:b/>
          <w:sz w:val="24"/>
          <w:szCs w:val="24"/>
        </w:rPr>
        <w:t>XIV. PODSTAWY ODRZUCENIA OFERTY</w:t>
      </w:r>
    </w:p>
    <w:p w14:paraId="3EEECACF" w14:textId="77777777" w:rsidR="00FF331F" w:rsidRDefault="005D7357">
      <w:pPr>
        <w:spacing w:after="0" w:line="288" w:lineRule="auto"/>
        <w:rPr>
          <w:rFonts w:asciiTheme="minorHAnsi" w:hAnsiTheme="minorHAnsi" w:cstheme="minorHAnsi"/>
          <w:sz w:val="24"/>
          <w:szCs w:val="24"/>
        </w:rPr>
      </w:pPr>
      <w:r>
        <w:rPr>
          <w:rFonts w:cstheme="minorHAnsi"/>
          <w:sz w:val="24"/>
          <w:szCs w:val="24"/>
        </w:rPr>
        <w:t>Zamawiający odrzuci ofertę:</w:t>
      </w:r>
    </w:p>
    <w:p w14:paraId="69E73712" w14:textId="77777777" w:rsidR="00FF331F" w:rsidRDefault="005D7357">
      <w:pPr>
        <w:numPr>
          <w:ilvl w:val="0"/>
          <w:numId w:val="10"/>
        </w:numPr>
        <w:spacing w:after="0" w:line="288" w:lineRule="auto"/>
        <w:ind w:left="284" w:hanging="284"/>
        <w:jc w:val="both"/>
        <w:rPr>
          <w:rFonts w:asciiTheme="minorHAnsi" w:hAnsiTheme="minorHAnsi" w:cstheme="minorHAnsi"/>
          <w:sz w:val="24"/>
          <w:szCs w:val="24"/>
        </w:rPr>
      </w:pPr>
      <w:r>
        <w:rPr>
          <w:rFonts w:cstheme="minorHAnsi"/>
          <w:sz w:val="24"/>
          <w:szCs w:val="24"/>
        </w:rPr>
        <w:t xml:space="preserve">Dostawcy, który został wykluczony z udziału w postępowaniu, </w:t>
      </w:r>
    </w:p>
    <w:p w14:paraId="66389F81" w14:textId="77777777" w:rsidR="00FF331F" w:rsidRDefault="005D7357">
      <w:pPr>
        <w:numPr>
          <w:ilvl w:val="0"/>
          <w:numId w:val="10"/>
        </w:numPr>
        <w:spacing w:after="0" w:line="288" w:lineRule="auto"/>
        <w:ind w:left="284" w:hanging="284"/>
        <w:jc w:val="both"/>
        <w:rPr>
          <w:rFonts w:asciiTheme="minorHAnsi" w:hAnsiTheme="minorHAnsi" w:cstheme="minorHAnsi"/>
          <w:sz w:val="24"/>
          <w:szCs w:val="24"/>
        </w:rPr>
      </w:pPr>
      <w:r>
        <w:rPr>
          <w:rFonts w:cstheme="minorHAnsi"/>
          <w:sz w:val="24"/>
          <w:szCs w:val="24"/>
        </w:rPr>
        <w:t>niezgodną z treścią niniejszego zapytania ofertowego,</w:t>
      </w:r>
    </w:p>
    <w:p w14:paraId="254BFC45" w14:textId="745E98F7" w:rsidR="00FF331F" w:rsidRDefault="005D7357">
      <w:pPr>
        <w:numPr>
          <w:ilvl w:val="0"/>
          <w:numId w:val="10"/>
        </w:numPr>
        <w:spacing w:after="0" w:line="288" w:lineRule="auto"/>
        <w:ind w:left="284" w:hanging="284"/>
        <w:jc w:val="both"/>
        <w:rPr>
          <w:rFonts w:asciiTheme="minorHAnsi" w:hAnsiTheme="minorHAnsi" w:cstheme="minorHAnsi"/>
          <w:sz w:val="24"/>
          <w:szCs w:val="24"/>
        </w:rPr>
      </w:pPr>
      <w:r>
        <w:rPr>
          <w:rFonts w:cstheme="minorHAnsi"/>
          <w:sz w:val="24"/>
          <w:szCs w:val="24"/>
        </w:rPr>
        <w:t>która zawiera rażąco niską cenę w stosunku do przedmiotu zamówienia, tj. różnią się o</w:t>
      </w:r>
      <w:r w:rsidR="0051591D">
        <w:rPr>
          <w:rFonts w:cstheme="minorHAnsi"/>
          <w:sz w:val="24"/>
          <w:szCs w:val="24"/>
        </w:rPr>
        <w:t> </w:t>
      </w:r>
      <w:r>
        <w:rPr>
          <w:rFonts w:cstheme="minorHAnsi"/>
          <w:sz w:val="24"/>
          <w:szCs w:val="24"/>
        </w:rPr>
        <w:t xml:space="preserve">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żąda od wykonawcy złożenia w wyznaczonym terminie wyjaśnień, w tym złożenia dowodów w zakresie wyliczenia ceny lub kosztu. Zamawiający </w:t>
      </w:r>
      <w:r>
        <w:rPr>
          <w:rFonts w:cstheme="minorHAnsi"/>
          <w:sz w:val="24"/>
          <w:szCs w:val="24"/>
        </w:rPr>
        <w:lastRenderedPageBreak/>
        <w:t>ocenia te wyjaśnienia w konsultacji z wykonawcą i może odrzucić tę ofertę wyłącznie w przypadku, gdy złożone wyjaśnienia wraz z dowodami nie uzasadniają podanej ceny lub kosztu w tej ofercie.</w:t>
      </w:r>
    </w:p>
    <w:p w14:paraId="6F19A5D3" w14:textId="77777777" w:rsidR="00FF331F" w:rsidRDefault="005D7357">
      <w:pPr>
        <w:numPr>
          <w:ilvl w:val="0"/>
          <w:numId w:val="10"/>
        </w:numPr>
        <w:spacing w:after="0" w:line="288" w:lineRule="auto"/>
        <w:ind w:left="284" w:hanging="284"/>
        <w:jc w:val="both"/>
        <w:rPr>
          <w:rFonts w:asciiTheme="minorHAnsi" w:hAnsiTheme="minorHAnsi" w:cstheme="minorHAnsi"/>
          <w:sz w:val="24"/>
          <w:szCs w:val="24"/>
        </w:rPr>
      </w:pPr>
      <w:r>
        <w:rPr>
          <w:rFonts w:cstheme="minorHAnsi"/>
          <w:sz w:val="24"/>
          <w:szCs w:val="24"/>
        </w:rPr>
        <w:t xml:space="preserve">która zawiera błąd w obliczeniu ceny, </w:t>
      </w:r>
    </w:p>
    <w:p w14:paraId="45FB89C9" w14:textId="77777777" w:rsidR="00FF331F" w:rsidRDefault="005D7357">
      <w:pPr>
        <w:numPr>
          <w:ilvl w:val="0"/>
          <w:numId w:val="10"/>
        </w:numPr>
        <w:spacing w:after="0" w:line="288" w:lineRule="auto"/>
        <w:ind w:left="284" w:hanging="284"/>
        <w:jc w:val="both"/>
        <w:rPr>
          <w:rFonts w:asciiTheme="minorHAnsi" w:hAnsiTheme="minorHAnsi" w:cstheme="minorHAnsi"/>
          <w:sz w:val="24"/>
          <w:szCs w:val="24"/>
        </w:rPr>
      </w:pPr>
      <w:r>
        <w:rPr>
          <w:rFonts w:cstheme="minorHAnsi"/>
          <w:sz w:val="24"/>
          <w:szCs w:val="24"/>
        </w:rPr>
        <w:t xml:space="preserve">która jest niezgodna z obowiązującymi przepisami prawa, </w:t>
      </w:r>
    </w:p>
    <w:p w14:paraId="5DE1C0DB" w14:textId="77777777" w:rsidR="00FF331F" w:rsidRDefault="005D7357">
      <w:pPr>
        <w:numPr>
          <w:ilvl w:val="0"/>
          <w:numId w:val="10"/>
        </w:numPr>
        <w:spacing w:after="0" w:line="288" w:lineRule="auto"/>
        <w:ind w:left="284" w:hanging="284"/>
        <w:jc w:val="both"/>
        <w:rPr>
          <w:rFonts w:asciiTheme="minorHAnsi" w:hAnsiTheme="minorHAnsi" w:cstheme="minorHAnsi"/>
          <w:sz w:val="24"/>
          <w:szCs w:val="24"/>
        </w:rPr>
      </w:pPr>
      <w:r>
        <w:rPr>
          <w:rFonts w:cstheme="minorHAnsi"/>
          <w:sz w:val="24"/>
          <w:szCs w:val="24"/>
        </w:rPr>
        <w:t>która jest nieważna na podstawie przepisów prawa,</w:t>
      </w:r>
    </w:p>
    <w:p w14:paraId="38B06D6C" w14:textId="6C1F3F3A" w:rsidR="00FF331F" w:rsidRDefault="005D7357">
      <w:pPr>
        <w:numPr>
          <w:ilvl w:val="0"/>
          <w:numId w:val="10"/>
        </w:numPr>
        <w:spacing w:after="0" w:line="288" w:lineRule="auto"/>
        <w:ind w:left="284" w:hanging="284"/>
        <w:jc w:val="both"/>
        <w:rPr>
          <w:rFonts w:asciiTheme="minorHAnsi" w:hAnsiTheme="minorHAnsi" w:cstheme="minorHAnsi"/>
          <w:sz w:val="24"/>
          <w:szCs w:val="24"/>
        </w:rPr>
      </w:pPr>
      <w:r w:rsidRPr="0051591D">
        <w:rPr>
          <w:rFonts w:cstheme="minorHAnsi"/>
          <w:sz w:val="24"/>
          <w:szCs w:val="24"/>
        </w:rPr>
        <w:t>Dostawcy, którzy nie udzielił odpowiedzi na wezwanie Zamawiającego, o którym mowa w Rozdziale XV ust. 2 niniejszego zapytania</w:t>
      </w:r>
      <w:r>
        <w:rPr>
          <w:rFonts w:cstheme="minorHAnsi"/>
          <w:sz w:val="24"/>
          <w:szCs w:val="24"/>
        </w:rPr>
        <w:t xml:space="preserve"> ofertowego lub w odpowiedzi na to wezwanie nie złożył wymaganych dokumentów.</w:t>
      </w:r>
    </w:p>
    <w:p w14:paraId="6362963C" w14:textId="77777777" w:rsidR="00FF331F" w:rsidRDefault="00FF331F">
      <w:pPr>
        <w:spacing w:after="0" w:line="288" w:lineRule="auto"/>
        <w:ind w:left="137" w:hanging="10"/>
        <w:rPr>
          <w:rFonts w:asciiTheme="minorHAnsi" w:hAnsiTheme="minorHAnsi" w:cstheme="minorHAnsi"/>
          <w:b/>
          <w:sz w:val="24"/>
          <w:szCs w:val="24"/>
        </w:rPr>
      </w:pPr>
    </w:p>
    <w:p w14:paraId="582A5902" w14:textId="77777777" w:rsidR="00FF331F" w:rsidRDefault="005D7357">
      <w:pPr>
        <w:spacing w:after="0" w:line="288" w:lineRule="auto"/>
        <w:ind w:left="137" w:hanging="10"/>
        <w:rPr>
          <w:rFonts w:asciiTheme="minorHAnsi" w:hAnsiTheme="minorHAnsi" w:cstheme="minorHAnsi"/>
          <w:sz w:val="24"/>
          <w:szCs w:val="24"/>
        </w:rPr>
      </w:pPr>
      <w:r>
        <w:rPr>
          <w:rFonts w:cstheme="minorHAnsi"/>
          <w:b/>
          <w:sz w:val="24"/>
          <w:szCs w:val="24"/>
        </w:rPr>
        <w:t xml:space="preserve">XV. INNE </w:t>
      </w:r>
    </w:p>
    <w:p w14:paraId="6BA57A11" w14:textId="77777777" w:rsidR="00FF331F" w:rsidRDefault="005D7357">
      <w:pPr>
        <w:numPr>
          <w:ilvl w:val="0"/>
          <w:numId w:val="8"/>
        </w:numPr>
        <w:spacing w:after="0" w:line="288" w:lineRule="auto"/>
        <w:ind w:left="284" w:hanging="284"/>
        <w:jc w:val="both"/>
        <w:rPr>
          <w:rFonts w:asciiTheme="minorHAnsi" w:hAnsiTheme="minorHAnsi" w:cstheme="minorHAnsi"/>
          <w:sz w:val="24"/>
          <w:szCs w:val="24"/>
        </w:rPr>
      </w:pPr>
      <w:r>
        <w:rPr>
          <w:rFonts w:cstheme="minorHAnsi"/>
          <w:sz w:val="24"/>
          <w:szCs w:val="24"/>
        </w:rPr>
        <w:t xml:space="preserve">W toku badania i oceny ofert Zamawiający może żądać od Dostawców wyjaśnień dotyczących treści złożonych ofert we wskazanym przez Zamawiającego terminie. W  tym Zamawiający może zwrócić się do Dostawcy o wyjaśnienie treści oferty w zakresie zaoferowanej ceny za realizację zamówienia, w szczególności jeżeli zaoferowana cena wydaje się rażąco niska w stosunku do przedmiotu zamówienia i budzi wątpliwości Zamawiającego co do możliwości wykonania przedmiotu zamówienia lub zaoferowana cena jest znacznie niższa od wartości szacunkowej zamówienia lub cen innych złożonych ofert. </w:t>
      </w:r>
    </w:p>
    <w:p w14:paraId="4648BDEF" w14:textId="77777777" w:rsidR="00FF331F" w:rsidRDefault="005D7357">
      <w:pPr>
        <w:numPr>
          <w:ilvl w:val="0"/>
          <w:numId w:val="8"/>
        </w:numPr>
        <w:spacing w:after="0" w:line="288" w:lineRule="auto"/>
        <w:ind w:left="284" w:hanging="284"/>
        <w:jc w:val="both"/>
        <w:rPr>
          <w:rFonts w:asciiTheme="minorHAnsi" w:hAnsiTheme="minorHAnsi" w:cstheme="minorHAnsi"/>
          <w:sz w:val="24"/>
          <w:szCs w:val="24"/>
        </w:rPr>
      </w:pPr>
      <w:r>
        <w:rPr>
          <w:rFonts w:cstheme="minorHAnsi"/>
          <w:sz w:val="24"/>
          <w:szCs w:val="24"/>
        </w:rPr>
        <w:t xml:space="preserve">W razie braku złożenia niezbędnych oświadczeń lub dokumentów Dostawca zostanie wezwany do ich uzupełnienia w określonym terminie, chyba że jego oferta podlega odrzuceniu albo Zamawiający unieważni postępowanie. </w:t>
      </w:r>
    </w:p>
    <w:p w14:paraId="6FAB590E" w14:textId="200821AA" w:rsidR="00FF331F" w:rsidRDefault="005D7357">
      <w:pPr>
        <w:numPr>
          <w:ilvl w:val="0"/>
          <w:numId w:val="8"/>
        </w:numPr>
        <w:spacing w:after="0" w:line="288" w:lineRule="auto"/>
        <w:ind w:left="284" w:hanging="284"/>
        <w:jc w:val="both"/>
        <w:rPr>
          <w:rFonts w:asciiTheme="minorHAnsi" w:hAnsiTheme="minorHAnsi" w:cstheme="minorHAnsi"/>
          <w:sz w:val="24"/>
          <w:szCs w:val="24"/>
        </w:rPr>
      </w:pPr>
      <w:r>
        <w:rPr>
          <w:rFonts w:cstheme="minorHAnsi"/>
          <w:sz w:val="24"/>
          <w:szCs w:val="24"/>
        </w:rPr>
        <w:t>Jeżeli Dostawca, którego oferta została wybrana, uchyla się od zawarcia umowy z</w:t>
      </w:r>
      <w:r w:rsidR="0051591D">
        <w:rPr>
          <w:rFonts w:cstheme="minorHAnsi"/>
          <w:sz w:val="24"/>
          <w:szCs w:val="24"/>
        </w:rPr>
        <w:t> </w:t>
      </w:r>
      <w:r>
        <w:rPr>
          <w:rFonts w:cstheme="minorHAnsi"/>
          <w:sz w:val="24"/>
          <w:szCs w:val="24"/>
        </w:rPr>
        <w:t xml:space="preserve">Zamawiającym, Zamawiający może wybrać ofertę najkorzystniejszą spośród pozostałych ofert. </w:t>
      </w:r>
    </w:p>
    <w:p w14:paraId="1B84691F" w14:textId="77777777" w:rsidR="00FF331F" w:rsidRDefault="00FF331F">
      <w:pPr>
        <w:spacing w:after="0" w:line="288" w:lineRule="auto"/>
        <w:ind w:left="720"/>
        <w:jc w:val="both"/>
        <w:rPr>
          <w:rFonts w:asciiTheme="minorHAnsi" w:hAnsiTheme="minorHAnsi" w:cstheme="minorHAnsi"/>
          <w:sz w:val="24"/>
          <w:szCs w:val="24"/>
        </w:rPr>
      </w:pPr>
    </w:p>
    <w:p w14:paraId="41C187A1" w14:textId="77777777" w:rsidR="00FF331F" w:rsidRDefault="005D7357">
      <w:pPr>
        <w:pStyle w:val="Nagwek3"/>
        <w:spacing w:after="0" w:line="288" w:lineRule="auto"/>
        <w:ind w:left="137"/>
        <w:rPr>
          <w:sz w:val="24"/>
          <w:szCs w:val="24"/>
        </w:rPr>
      </w:pPr>
      <w:r>
        <w:rPr>
          <w:sz w:val="24"/>
          <w:szCs w:val="24"/>
        </w:rPr>
        <w:t>XVI. ZAŁĄCZNIKI</w:t>
      </w:r>
      <w:r>
        <w:rPr>
          <w:b w:val="0"/>
          <w:sz w:val="24"/>
          <w:szCs w:val="24"/>
        </w:rPr>
        <w:t xml:space="preserve"> </w:t>
      </w:r>
    </w:p>
    <w:p w14:paraId="387CFC43" w14:textId="77777777" w:rsidR="00FF331F" w:rsidRDefault="005D7357">
      <w:pPr>
        <w:spacing w:after="0" w:line="288" w:lineRule="auto"/>
        <w:ind w:left="137" w:hanging="10"/>
        <w:jc w:val="both"/>
        <w:rPr>
          <w:sz w:val="24"/>
          <w:szCs w:val="24"/>
        </w:rPr>
      </w:pPr>
      <w:r>
        <w:rPr>
          <w:sz w:val="24"/>
          <w:szCs w:val="24"/>
        </w:rPr>
        <w:t xml:space="preserve">Załącznik nr 1: Formularz oferty. </w:t>
      </w:r>
    </w:p>
    <w:p w14:paraId="2DE668D6" w14:textId="45B96087" w:rsidR="00FF331F" w:rsidRDefault="005D7357">
      <w:pPr>
        <w:spacing w:after="0" w:line="288" w:lineRule="auto"/>
        <w:ind w:left="137" w:hanging="10"/>
        <w:jc w:val="both"/>
        <w:rPr>
          <w:sz w:val="24"/>
          <w:szCs w:val="24"/>
        </w:rPr>
      </w:pPr>
      <w:r>
        <w:rPr>
          <w:sz w:val="24"/>
          <w:szCs w:val="24"/>
        </w:rPr>
        <w:t xml:space="preserve">Załącznik nr 2: Oświadczenie o </w:t>
      </w:r>
      <w:r w:rsidR="00215B14" w:rsidRPr="00215B14">
        <w:rPr>
          <w:sz w:val="24"/>
          <w:szCs w:val="24"/>
        </w:rPr>
        <w:t>niepodleganiu wykluczeniu z postępowania</w:t>
      </w:r>
      <w:r>
        <w:rPr>
          <w:sz w:val="24"/>
          <w:szCs w:val="24"/>
        </w:rPr>
        <w:t>.</w:t>
      </w:r>
    </w:p>
    <w:p w14:paraId="7B50B30E" w14:textId="77777777" w:rsidR="00FF331F" w:rsidRDefault="005D7357">
      <w:pPr>
        <w:spacing w:after="0" w:line="288" w:lineRule="auto"/>
        <w:ind w:left="137" w:hanging="10"/>
        <w:jc w:val="both"/>
        <w:rPr>
          <w:sz w:val="24"/>
          <w:szCs w:val="24"/>
        </w:rPr>
      </w:pPr>
      <w:r>
        <w:rPr>
          <w:sz w:val="24"/>
          <w:szCs w:val="24"/>
        </w:rPr>
        <w:t>Załącznik nr 3: Zgoda na przetwarzanie danych osobowych.</w:t>
      </w:r>
    </w:p>
    <w:p w14:paraId="61F20DB4" w14:textId="77777777" w:rsidR="00FF331F" w:rsidRDefault="005D7357">
      <w:pPr>
        <w:spacing w:after="0" w:line="288" w:lineRule="auto"/>
        <w:ind w:left="137" w:hanging="10"/>
        <w:jc w:val="both"/>
        <w:rPr>
          <w:sz w:val="24"/>
          <w:szCs w:val="24"/>
        </w:rPr>
      </w:pPr>
      <w:r>
        <w:rPr>
          <w:sz w:val="24"/>
          <w:szCs w:val="24"/>
        </w:rPr>
        <w:t>Załącznik nr 4: Oświadczenie o braku powiązań</w:t>
      </w:r>
    </w:p>
    <w:p w14:paraId="1E04A8B4" w14:textId="77777777" w:rsidR="00FF331F" w:rsidRDefault="00FF331F">
      <w:pPr>
        <w:spacing w:after="0" w:line="288" w:lineRule="auto"/>
        <w:ind w:left="137" w:hanging="10"/>
        <w:jc w:val="both"/>
        <w:rPr>
          <w:sz w:val="24"/>
          <w:szCs w:val="24"/>
        </w:rPr>
      </w:pPr>
    </w:p>
    <w:p w14:paraId="33C8D3F6" w14:textId="77777777" w:rsidR="00FF331F" w:rsidRDefault="00FF331F">
      <w:pPr>
        <w:spacing w:after="0" w:line="288" w:lineRule="auto"/>
        <w:ind w:left="142"/>
        <w:rPr>
          <w:sz w:val="24"/>
          <w:szCs w:val="24"/>
        </w:rPr>
      </w:pPr>
    </w:p>
    <w:sectPr w:rsidR="00FF331F">
      <w:headerReference w:type="even" r:id="rId11"/>
      <w:headerReference w:type="default" r:id="rId12"/>
      <w:footerReference w:type="default" r:id="rId13"/>
      <w:headerReference w:type="first" r:id="rId14"/>
      <w:footerReference w:type="first" r:id="rId15"/>
      <w:pgSz w:w="11906" w:h="16838"/>
      <w:pgMar w:top="284" w:right="1411" w:bottom="426" w:left="1275" w:header="170" w:footer="0" w:gutter="0"/>
      <w:cols w:space="708"/>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EA0EE" w14:textId="77777777" w:rsidR="005D7357" w:rsidRDefault="005D7357">
      <w:pPr>
        <w:spacing w:after="0" w:line="240" w:lineRule="auto"/>
      </w:pPr>
      <w:r>
        <w:separator/>
      </w:r>
    </w:p>
  </w:endnote>
  <w:endnote w:type="continuationSeparator" w:id="0">
    <w:p w14:paraId="0C1AC53B" w14:textId="77777777" w:rsidR="005D7357" w:rsidRDefault="005D7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658228"/>
      <w:docPartObj>
        <w:docPartGallery w:val="Page Numbers (Bottom of Page)"/>
        <w:docPartUnique/>
      </w:docPartObj>
    </w:sdtPr>
    <w:sdtEndPr/>
    <w:sdtContent>
      <w:p w14:paraId="4301E2B0" w14:textId="77777777" w:rsidR="00FF331F" w:rsidRDefault="005D7357">
        <w:pPr>
          <w:pStyle w:val="Stopka"/>
          <w:jc w:val="center"/>
        </w:pPr>
        <w:r>
          <w:fldChar w:fldCharType="begin"/>
        </w:r>
        <w:r>
          <w:instrText xml:space="preserve"> PAGE </w:instrText>
        </w:r>
        <w:r>
          <w:fldChar w:fldCharType="separate"/>
        </w:r>
        <w:r>
          <w:t>13</w:t>
        </w:r>
        <w:r>
          <w:fldChar w:fldCharType="end"/>
        </w:r>
      </w:p>
    </w:sdtContent>
  </w:sdt>
  <w:p w14:paraId="3A625E0B" w14:textId="77777777" w:rsidR="00FF331F" w:rsidRDefault="00FF33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003077"/>
      <w:docPartObj>
        <w:docPartGallery w:val="Page Numbers (Bottom of Page)"/>
        <w:docPartUnique/>
      </w:docPartObj>
    </w:sdtPr>
    <w:sdtEndPr/>
    <w:sdtContent>
      <w:p w14:paraId="6AC306B6" w14:textId="77777777" w:rsidR="00FF331F" w:rsidRDefault="005D7357">
        <w:pPr>
          <w:pStyle w:val="Stopka"/>
          <w:jc w:val="center"/>
        </w:pPr>
        <w:r>
          <w:fldChar w:fldCharType="begin"/>
        </w:r>
        <w:r>
          <w:instrText xml:space="preserve"> PAGE </w:instrText>
        </w:r>
        <w:r>
          <w:fldChar w:fldCharType="separate"/>
        </w:r>
        <w:r>
          <w:t>1</w:t>
        </w:r>
        <w:r>
          <w:fldChar w:fldCharType="end"/>
        </w:r>
      </w:p>
    </w:sdtContent>
  </w:sdt>
  <w:p w14:paraId="56E5766B" w14:textId="77777777" w:rsidR="00FF331F" w:rsidRDefault="00FF33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33B24" w14:textId="77777777" w:rsidR="005D7357" w:rsidRDefault="005D7357">
      <w:pPr>
        <w:spacing w:after="0" w:line="240" w:lineRule="auto"/>
      </w:pPr>
      <w:r>
        <w:separator/>
      </w:r>
    </w:p>
  </w:footnote>
  <w:footnote w:type="continuationSeparator" w:id="0">
    <w:p w14:paraId="58B048B2" w14:textId="77777777" w:rsidR="005D7357" w:rsidRDefault="005D7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5B9C" w14:textId="77777777" w:rsidR="00FF331F" w:rsidRDefault="005D7357">
    <w:pPr>
      <w:spacing w:after="158"/>
      <w:ind w:right="-422"/>
      <w:jc w:val="right"/>
    </w:pPr>
    <w:r>
      <w:rPr>
        <w:noProof/>
      </w:rPr>
      <w:drawing>
        <wp:anchor distT="0" distB="0" distL="114300" distR="114300" simplePos="0" relativeHeight="251658240" behindDoc="1" locked="0" layoutInCell="1" allowOverlap="0" wp14:anchorId="5F7756E1" wp14:editId="004CD1FB">
          <wp:simplePos x="0" y="0"/>
          <wp:positionH relativeFrom="page">
            <wp:posOffset>918845</wp:posOffset>
          </wp:positionH>
          <wp:positionV relativeFrom="page">
            <wp:posOffset>449580</wp:posOffset>
          </wp:positionV>
          <wp:extent cx="5972175" cy="476250"/>
          <wp:effectExtent l="0" t="0" r="0" b="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1"/>
                  <a:stretch>
                    <a:fillRect/>
                  </a:stretch>
                </pic:blipFill>
                <pic:spPr bwMode="auto">
                  <a:xfrm>
                    <a:off x="0" y="0"/>
                    <a:ext cx="5972175" cy="476250"/>
                  </a:xfrm>
                  <a:prstGeom prst="rect">
                    <a:avLst/>
                  </a:prstGeom>
                </pic:spPr>
              </pic:pic>
            </a:graphicData>
          </a:graphic>
        </wp:anchor>
      </w:drawing>
    </w:r>
    <w:r>
      <w:t xml:space="preserve"> </w:t>
    </w:r>
  </w:p>
  <w:p w14:paraId="70E95D97" w14:textId="77777777" w:rsidR="00FF331F" w:rsidRDefault="005D7357">
    <w:pPr>
      <w:spacing w:after="0"/>
      <w:ind w:left="142"/>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D694" w14:textId="77777777" w:rsidR="00FF331F" w:rsidRDefault="005D7357">
    <w:pPr>
      <w:spacing w:after="158"/>
      <w:ind w:right="-422"/>
      <w:jc w:val="right"/>
    </w:pPr>
    <w:r>
      <w:t xml:space="preserve"> </w:t>
    </w:r>
  </w:p>
  <w:p w14:paraId="7B0CB93D" w14:textId="77777777" w:rsidR="00FF331F" w:rsidRDefault="005D7357">
    <w:pPr>
      <w:spacing w:after="0"/>
      <w:ind w:left="142"/>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9EA24" w14:textId="77777777" w:rsidR="00FF331F" w:rsidRDefault="005D7357">
    <w:pPr>
      <w:spacing w:after="158"/>
      <w:ind w:right="-422"/>
      <w:jc w:val="center"/>
    </w:pPr>
    <w:r>
      <w:rPr>
        <w:noProof/>
      </w:rPr>
      <w:drawing>
        <wp:inline distT="0" distB="0" distL="0" distR="0" wp14:anchorId="1E202E4D" wp14:editId="539D0894">
          <wp:extent cx="5760720" cy="111252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760720" cy="1112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75C1D"/>
    <w:multiLevelType w:val="hybridMultilevel"/>
    <w:tmpl w:val="28EE978E"/>
    <w:lvl w:ilvl="0" w:tplc="FA88DA8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 w15:restartNumberingAfterBreak="0">
    <w:nsid w:val="101222A6"/>
    <w:multiLevelType w:val="multilevel"/>
    <w:tmpl w:val="F8B27CC2"/>
    <w:lvl w:ilvl="0">
      <w:start w:val="1"/>
      <w:numFmt w:val="decimal"/>
      <w:lvlText w:val="%1."/>
      <w:lvlJc w:val="left"/>
      <w:pPr>
        <w:tabs>
          <w:tab w:val="num" w:pos="360"/>
        </w:tabs>
        <w:ind w:left="0" w:firstLine="0"/>
      </w:pPr>
      <w:rPr>
        <w:rFonts w:ascii="Times New Roman" w:eastAsia="Times New Roman" w:hAnsi="Times New Roman" w:cs="Times New Roman"/>
      </w:rPr>
    </w:lvl>
    <w:lvl w:ilvl="1">
      <w:start w:val="1"/>
      <w:numFmt w:val="decimal"/>
      <w:lvlText w:val="%2)"/>
      <w:lvlJc w:val="left"/>
      <w:pPr>
        <w:tabs>
          <w:tab w:val="num" w:pos="480"/>
        </w:tabs>
        <w:ind w:left="0" w:firstLine="0"/>
      </w:pPr>
      <w:rPr>
        <w:rFonts w:asciiTheme="minorHAnsi" w:eastAsia="Times New Roman" w:hAnsiTheme="minorHAnsi" w:cstheme="minorHAnsi"/>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12033813"/>
    <w:multiLevelType w:val="multilevel"/>
    <w:tmpl w:val="EF7E7B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0322F8"/>
    <w:multiLevelType w:val="multilevel"/>
    <w:tmpl w:val="8B9C833E"/>
    <w:lvl w:ilvl="0">
      <w:start w:val="1"/>
      <w:numFmt w:val="decimal"/>
      <w:lvlText w:val="%1)"/>
      <w:lvlJc w:val="left"/>
      <w:pPr>
        <w:tabs>
          <w:tab w:val="num" w:pos="0"/>
        </w:tabs>
        <w:ind w:left="3763" w:hanging="360"/>
      </w:pPr>
      <w:rPr>
        <w:b w:val="0"/>
      </w:rPr>
    </w:lvl>
    <w:lvl w:ilvl="1">
      <w:start w:val="1"/>
      <w:numFmt w:val="lowerLetter"/>
      <w:lvlText w:val="%2."/>
      <w:lvlJc w:val="left"/>
      <w:pPr>
        <w:tabs>
          <w:tab w:val="num" w:pos="0"/>
        </w:tabs>
        <w:ind w:left="4483" w:hanging="360"/>
      </w:pPr>
    </w:lvl>
    <w:lvl w:ilvl="2">
      <w:start w:val="1"/>
      <w:numFmt w:val="lowerRoman"/>
      <w:lvlText w:val="%3."/>
      <w:lvlJc w:val="right"/>
      <w:pPr>
        <w:tabs>
          <w:tab w:val="num" w:pos="0"/>
        </w:tabs>
        <w:ind w:left="5203" w:hanging="180"/>
      </w:pPr>
    </w:lvl>
    <w:lvl w:ilvl="3">
      <w:start w:val="1"/>
      <w:numFmt w:val="decimal"/>
      <w:lvlText w:val="%4."/>
      <w:lvlJc w:val="left"/>
      <w:pPr>
        <w:tabs>
          <w:tab w:val="num" w:pos="0"/>
        </w:tabs>
        <w:ind w:left="5923" w:hanging="360"/>
      </w:pPr>
    </w:lvl>
    <w:lvl w:ilvl="4">
      <w:start w:val="1"/>
      <w:numFmt w:val="lowerLetter"/>
      <w:lvlText w:val="%5."/>
      <w:lvlJc w:val="left"/>
      <w:pPr>
        <w:tabs>
          <w:tab w:val="num" w:pos="0"/>
        </w:tabs>
        <w:ind w:left="6643" w:hanging="360"/>
      </w:pPr>
    </w:lvl>
    <w:lvl w:ilvl="5">
      <w:start w:val="1"/>
      <w:numFmt w:val="lowerRoman"/>
      <w:lvlText w:val="%6."/>
      <w:lvlJc w:val="right"/>
      <w:pPr>
        <w:tabs>
          <w:tab w:val="num" w:pos="0"/>
        </w:tabs>
        <w:ind w:left="7363" w:hanging="180"/>
      </w:pPr>
    </w:lvl>
    <w:lvl w:ilvl="6">
      <w:start w:val="1"/>
      <w:numFmt w:val="decimal"/>
      <w:lvlText w:val="%7."/>
      <w:lvlJc w:val="left"/>
      <w:pPr>
        <w:tabs>
          <w:tab w:val="num" w:pos="0"/>
        </w:tabs>
        <w:ind w:left="8083" w:hanging="360"/>
      </w:pPr>
    </w:lvl>
    <w:lvl w:ilvl="7">
      <w:start w:val="1"/>
      <w:numFmt w:val="lowerLetter"/>
      <w:lvlText w:val="%8."/>
      <w:lvlJc w:val="left"/>
      <w:pPr>
        <w:tabs>
          <w:tab w:val="num" w:pos="0"/>
        </w:tabs>
        <w:ind w:left="8803" w:hanging="360"/>
      </w:pPr>
    </w:lvl>
    <w:lvl w:ilvl="8">
      <w:start w:val="1"/>
      <w:numFmt w:val="lowerRoman"/>
      <w:lvlText w:val="%9."/>
      <w:lvlJc w:val="right"/>
      <w:pPr>
        <w:tabs>
          <w:tab w:val="num" w:pos="0"/>
        </w:tabs>
        <w:ind w:left="9523" w:hanging="180"/>
      </w:pPr>
    </w:lvl>
  </w:abstractNum>
  <w:abstractNum w:abstractNumId="4" w15:restartNumberingAfterBreak="0">
    <w:nsid w:val="21504149"/>
    <w:multiLevelType w:val="multilevel"/>
    <w:tmpl w:val="BA3AE7EE"/>
    <w:lvl w:ilvl="0">
      <w:start w:val="1"/>
      <w:numFmt w:val="upperLetter"/>
      <w:lvlText w:val="%1."/>
      <w:lvlJc w:val="left"/>
      <w:pPr>
        <w:tabs>
          <w:tab w:val="num" w:pos="0"/>
        </w:tabs>
        <w:ind w:left="502" w:hanging="360"/>
      </w:pPr>
    </w:lvl>
    <w:lvl w:ilvl="1">
      <w:start w:val="1"/>
      <w:numFmt w:val="bullet"/>
      <w:lvlText w:val=""/>
      <w:lvlJc w:val="left"/>
      <w:pPr>
        <w:tabs>
          <w:tab w:val="num" w:pos="0"/>
        </w:tabs>
        <w:ind w:left="851" w:hanging="360"/>
      </w:pPr>
      <w:rPr>
        <w:rFonts w:ascii="Symbol" w:hAnsi="Symbol" w:cs="Symbol" w:hint="default"/>
      </w:rPr>
    </w:lvl>
    <w:lvl w:ilvl="2">
      <w:start w:val="1"/>
      <w:numFmt w:val="lowerRoman"/>
      <w:lvlText w:val="%3."/>
      <w:lvlJc w:val="right"/>
      <w:pPr>
        <w:tabs>
          <w:tab w:val="num" w:pos="0"/>
        </w:tabs>
        <w:ind w:left="1942" w:hanging="180"/>
      </w:pPr>
    </w:lvl>
    <w:lvl w:ilvl="3">
      <w:start w:val="1"/>
      <w:numFmt w:val="decimal"/>
      <w:lvlText w:val="%4."/>
      <w:lvlJc w:val="left"/>
      <w:pPr>
        <w:tabs>
          <w:tab w:val="num" w:pos="-1451"/>
        </w:tabs>
        <w:ind w:left="1211"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5" w15:restartNumberingAfterBreak="0">
    <w:nsid w:val="2411617E"/>
    <w:multiLevelType w:val="multilevel"/>
    <w:tmpl w:val="D9DA39C0"/>
    <w:lvl w:ilvl="0">
      <w:start w:val="1"/>
      <w:numFmt w:val="decimal"/>
      <w:lvlText w:val="%1."/>
      <w:lvlJc w:val="left"/>
      <w:pPr>
        <w:tabs>
          <w:tab w:val="num" w:pos="0"/>
        </w:tabs>
        <w:ind w:left="487" w:hanging="360"/>
      </w:pPr>
      <w:rPr>
        <w:sz w:val="24"/>
      </w:rPr>
    </w:lvl>
    <w:lvl w:ilvl="1">
      <w:start w:val="1"/>
      <w:numFmt w:val="lowerLetter"/>
      <w:lvlText w:val="%2."/>
      <w:lvlJc w:val="left"/>
      <w:pPr>
        <w:tabs>
          <w:tab w:val="num" w:pos="0"/>
        </w:tabs>
        <w:ind w:left="928" w:hanging="360"/>
      </w:pPr>
    </w:lvl>
    <w:lvl w:ilvl="2">
      <w:start w:val="1"/>
      <w:numFmt w:val="lowerRoman"/>
      <w:lvlText w:val="%3."/>
      <w:lvlJc w:val="right"/>
      <w:pPr>
        <w:tabs>
          <w:tab w:val="num" w:pos="0"/>
        </w:tabs>
        <w:ind w:left="1927" w:hanging="180"/>
      </w:pPr>
    </w:lvl>
    <w:lvl w:ilvl="3">
      <w:start w:val="1"/>
      <w:numFmt w:val="decimal"/>
      <w:lvlText w:val="%4."/>
      <w:lvlJc w:val="left"/>
      <w:pPr>
        <w:tabs>
          <w:tab w:val="num" w:pos="0"/>
        </w:tabs>
        <w:ind w:left="2647" w:hanging="360"/>
      </w:pPr>
    </w:lvl>
    <w:lvl w:ilvl="4">
      <w:start w:val="1"/>
      <w:numFmt w:val="lowerLetter"/>
      <w:lvlText w:val="%5."/>
      <w:lvlJc w:val="left"/>
      <w:pPr>
        <w:tabs>
          <w:tab w:val="num" w:pos="0"/>
        </w:tabs>
        <w:ind w:left="3367" w:hanging="360"/>
      </w:pPr>
    </w:lvl>
    <w:lvl w:ilvl="5">
      <w:start w:val="1"/>
      <w:numFmt w:val="lowerRoman"/>
      <w:lvlText w:val="%6."/>
      <w:lvlJc w:val="right"/>
      <w:pPr>
        <w:tabs>
          <w:tab w:val="num" w:pos="0"/>
        </w:tabs>
        <w:ind w:left="4087" w:hanging="180"/>
      </w:pPr>
    </w:lvl>
    <w:lvl w:ilvl="6">
      <w:start w:val="1"/>
      <w:numFmt w:val="decimal"/>
      <w:lvlText w:val="%7."/>
      <w:lvlJc w:val="left"/>
      <w:pPr>
        <w:tabs>
          <w:tab w:val="num" w:pos="0"/>
        </w:tabs>
        <w:ind w:left="4807" w:hanging="360"/>
      </w:pPr>
    </w:lvl>
    <w:lvl w:ilvl="7">
      <w:start w:val="1"/>
      <w:numFmt w:val="lowerLetter"/>
      <w:lvlText w:val="%8."/>
      <w:lvlJc w:val="left"/>
      <w:pPr>
        <w:tabs>
          <w:tab w:val="num" w:pos="0"/>
        </w:tabs>
        <w:ind w:left="5527" w:hanging="360"/>
      </w:pPr>
    </w:lvl>
    <w:lvl w:ilvl="8">
      <w:start w:val="1"/>
      <w:numFmt w:val="lowerRoman"/>
      <w:lvlText w:val="%9."/>
      <w:lvlJc w:val="right"/>
      <w:pPr>
        <w:tabs>
          <w:tab w:val="num" w:pos="0"/>
        </w:tabs>
        <w:ind w:left="6247" w:hanging="180"/>
      </w:pPr>
    </w:lvl>
  </w:abstractNum>
  <w:abstractNum w:abstractNumId="6" w15:restartNumberingAfterBreak="0">
    <w:nsid w:val="27A80C33"/>
    <w:multiLevelType w:val="multilevel"/>
    <w:tmpl w:val="74BCD912"/>
    <w:lvl w:ilvl="0">
      <w:start w:val="1"/>
      <w:numFmt w:val="decimal"/>
      <w:lvlText w:val="%1)"/>
      <w:lvlJc w:val="left"/>
      <w:pPr>
        <w:tabs>
          <w:tab w:val="num" w:pos="0"/>
        </w:tabs>
        <w:ind w:left="1582" w:hanging="360"/>
      </w:pPr>
    </w:lvl>
    <w:lvl w:ilvl="1">
      <w:start w:val="1"/>
      <w:numFmt w:val="lowerLetter"/>
      <w:lvlText w:val="%2."/>
      <w:lvlJc w:val="left"/>
      <w:pPr>
        <w:tabs>
          <w:tab w:val="num" w:pos="0"/>
        </w:tabs>
        <w:ind w:left="2302" w:hanging="360"/>
      </w:pPr>
    </w:lvl>
    <w:lvl w:ilvl="2">
      <w:start w:val="1"/>
      <w:numFmt w:val="lowerRoman"/>
      <w:lvlText w:val="%3."/>
      <w:lvlJc w:val="right"/>
      <w:pPr>
        <w:tabs>
          <w:tab w:val="num" w:pos="0"/>
        </w:tabs>
        <w:ind w:left="3022" w:hanging="180"/>
      </w:pPr>
    </w:lvl>
    <w:lvl w:ilvl="3">
      <w:start w:val="1"/>
      <w:numFmt w:val="decimal"/>
      <w:lvlText w:val="%4."/>
      <w:lvlJc w:val="left"/>
      <w:pPr>
        <w:tabs>
          <w:tab w:val="num" w:pos="0"/>
        </w:tabs>
        <w:ind w:left="3742" w:hanging="360"/>
      </w:pPr>
    </w:lvl>
    <w:lvl w:ilvl="4">
      <w:start w:val="1"/>
      <w:numFmt w:val="lowerLetter"/>
      <w:lvlText w:val="%5."/>
      <w:lvlJc w:val="left"/>
      <w:pPr>
        <w:tabs>
          <w:tab w:val="num" w:pos="0"/>
        </w:tabs>
        <w:ind w:left="4462" w:hanging="360"/>
      </w:pPr>
    </w:lvl>
    <w:lvl w:ilvl="5">
      <w:start w:val="1"/>
      <w:numFmt w:val="lowerRoman"/>
      <w:lvlText w:val="%6."/>
      <w:lvlJc w:val="right"/>
      <w:pPr>
        <w:tabs>
          <w:tab w:val="num" w:pos="0"/>
        </w:tabs>
        <w:ind w:left="5182" w:hanging="180"/>
      </w:pPr>
    </w:lvl>
    <w:lvl w:ilvl="6">
      <w:start w:val="1"/>
      <w:numFmt w:val="decimal"/>
      <w:lvlText w:val="%7."/>
      <w:lvlJc w:val="left"/>
      <w:pPr>
        <w:tabs>
          <w:tab w:val="num" w:pos="0"/>
        </w:tabs>
        <w:ind w:left="5902" w:hanging="360"/>
      </w:pPr>
    </w:lvl>
    <w:lvl w:ilvl="7">
      <w:start w:val="1"/>
      <w:numFmt w:val="lowerLetter"/>
      <w:lvlText w:val="%8."/>
      <w:lvlJc w:val="left"/>
      <w:pPr>
        <w:tabs>
          <w:tab w:val="num" w:pos="0"/>
        </w:tabs>
        <w:ind w:left="6622" w:hanging="360"/>
      </w:pPr>
    </w:lvl>
    <w:lvl w:ilvl="8">
      <w:start w:val="1"/>
      <w:numFmt w:val="lowerRoman"/>
      <w:lvlText w:val="%9."/>
      <w:lvlJc w:val="right"/>
      <w:pPr>
        <w:tabs>
          <w:tab w:val="num" w:pos="0"/>
        </w:tabs>
        <w:ind w:left="7342" w:hanging="180"/>
      </w:pPr>
    </w:lvl>
  </w:abstractNum>
  <w:abstractNum w:abstractNumId="7" w15:restartNumberingAfterBreak="0">
    <w:nsid w:val="2D3A4041"/>
    <w:multiLevelType w:val="multilevel"/>
    <w:tmpl w:val="973EBFDE"/>
    <w:lvl w:ilvl="0">
      <w:start w:val="3"/>
      <w:numFmt w:val="decimal"/>
      <w:lvlText w:val="%1."/>
      <w:lvlJc w:val="left"/>
      <w:pPr>
        <w:tabs>
          <w:tab w:val="num" w:pos="0"/>
        </w:tabs>
        <w:ind w:left="86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22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3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45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7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9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1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3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05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2D705147"/>
    <w:multiLevelType w:val="hybridMultilevel"/>
    <w:tmpl w:val="8A4C1714"/>
    <w:lvl w:ilvl="0" w:tplc="FA88DA8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9" w15:restartNumberingAfterBreak="0">
    <w:nsid w:val="38F66836"/>
    <w:multiLevelType w:val="multilevel"/>
    <w:tmpl w:val="5F769CC0"/>
    <w:lvl w:ilvl="0">
      <w:start w:val="1"/>
      <w:numFmt w:val="decimal"/>
      <w:lvlText w:val="%1)"/>
      <w:lvlJc w:val="left"/>
      <w:pPr>
        <w:tabs>
          <w:tab w:val="num" w:pos="0"/>
        </w:tabs>
        <w:ind w:left="1207" w:hanging="360"/>
      </w:pPr>
    </w:lvl>
    <w:lvl w:ilvl="1">
      <w:start w:val="1"/>
      <w:numFmt w:val="lowerLetter"/>
      <w:lvlText w:val="%2."/>
      <w:lvlJc w:val="left"/>
      <w:pPr>
        <w:tabs>
          <w:tab w:val="num" w:pos="0"/>
        </w:tabs>
        <w:ind w:left="1927" w:hanging="360"/>
      </w:pPr>
    </w:lvl>
    <w:lvl w:ilvl="2">
      <w:start w:val="1"/>
      <w:numFmt w:val="lowerRoman"/>
      <w:lvlText w:val="%3."/>
      <w:lvlJc w:val="right"/>
      <w:pPr>
        <w:tabs>
          <w:tab w:val="num" w:pos="0"/>
        </w:tabs>
        <w:ind w:left="2647" w:hanging="180"/>
      </w:pPr>
    </w:lvl>
    <w:lvl w:ilvl="3">
      <w:start w:val="1"/>
      <w:numFmt w:val="decimal"/>
      <w:lvlText w:val="%4."/>
      <w:lvlJc w:val="left"/>
      <w:pPr>
        <w:tabs>
          <w:tab w:val="num" w:pos="0"/>
        </w:tabs>
        <w:ind w:left="3367" w:hanging="360"/>
      </w:pPr>
    </w:lvl>
    <w:lvl w:ilvl="4">
      <w:start w:val="1"/>
      <w:numFmt w:val="lowerLetter"/>
      <w:lvlText w:val="%5."/>
      <w:lvlJc w:val="left"/>
      <w:pPr>
        <w:tabs>
          <w:tab w:val="num" w:pos="0"/>
        </w:tabs>
        <w:ind w:left="4087" w:hanging="360"/>
      </w:pPr>
    </w:lvl>
    <w:lvl w:ilvl="5">
      <w:start w:val="1"/>
      <w:numFmt w:val="lowerRoman"/>
      <w:lvlText w:val="%6."/>
      <w:lvlJc w:val="right"/>
      <w:pPr>
        <w:tabs>
          <w:tab w:val="num" w:pos="0"/>
        </w:tabs>
        <w:ind w:left="4807" w:hanging="180"/>
      </w:pPr>
    </w:lvl>
    <w:lvl w:ilvl="6">
      <w:start w:val="1"/>
      <w:numFmt w:val="decimal"/>
      <w:lvlText w:val="%7."/>
      <w:lvlJc w:val="left"/>
      <w:pPr>
        <w:tabs>
          <w:tab w:val="num" w:pos="0"/>
        </w:tabs>
        <w:ind w:left="5527" w:hanging="360"/>
      </w:pPr>
    </w:lvl>
    <w:lvl w:ilvl="7">
      <w:start w:val="1"/>
      <w:numFmt w:val="lowerLetter"/>
      <w:lvlText w:val="%8."/>
      <w:lvlJc w:val="left"/>
      <w:pPr>
        <w:tabs>
          <w:tab w:val="num" w:pos="0"/>
        </w:tabs>
        <w:ind w:left="6247" w:hanging="360"/>
      </w:pPr>
    </w:lvl>
    <w:lvl w:ilvl="8">
      <w:start w:val="1"/>
      <w:numFmt w:val="lowerRoman"/>
      <w:lvlText w:val="%9."/>
      <w:lvlJc w:val="right"/>
      <w:pPr>
        <w:tabs>
          <w:tab w:val="num" w:pos="0"/>
        </w:tabs>
        <w:ind w:left="6967" w:hanging="180"/>
      </w:pPr>
    </w:lvl>
  </w:abstractNum>
  <w:abstractNum w:abstractNumId="10" w15:restartNumberingAfterBreak="0">
    <w:nsid w:val="40FB140C"/>
    <w:multiLevelType w:val="multilevel"/>
    <w:tmpl w:val="67C68816"/>
    <w:lvl w:ilvl="0">
      <w:start w:val="1"/>
      <w:numFmt w:val="decimal"/>
      <w:lvlText w:val="%1)"/>
      <w:lvlJc w:val="left"/>
      <w:pPr>
        <w:tabs>
          <w:tab w:val="num" w:pos="720"/>
        </w:tabs>
        <w:ind w:left="720" w:hanging="360"/>
      </w:pPr>
      <w:rPr>
        <w:rFonts w:ascii="Times New Roman" w:eastAsia="Times New Roman" w:hAnsi="Times New Roman" w:cs="Times New Roman"/>
        <w:b w:val="0"/>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0"/>
        </w:tabs>
        <w:ind w:left="9436" w:hanging="363"/>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4"/>
      <w:numFmt w:val="upperRoman"/>
      <w:lvlText w:val="%4."/>
      <w:lvlJc w:val="left"/>
      <w:pPr>
        <w:tabs>
          <w:tab w:val="num" w:pos="0"/>
        </w:tabs>
        <w:ind w:left="2520" w:hanging="72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15:restartNumberingAfterBreak="0">
    <w:nsid w:val="41577A3A"/>
    <w:multiLevelType w:val="multilevel"/>
    <w:tmpl w:val="A2CE40C0"/>
    <w:lvl w:ilvl="0">
      <w:start w:val="1"/>
      <w:numFmt w:val="decimal"/>
      <w:lvlText w:val="%1."/>
      <w:lvlJc w:val="left"/>
      <w:pPr>
        <w:tabs>
          <w:tab w:val="num" w:pos="0"/>
        </w:tabs>
        <w:ind w:left="4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94" w:firstLine="0"/>
      </w:pPr>
      <w:rPr>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939" w:firstLine="0"/>
      </w:pPr>
      <w:rPr>
        <w:rFonts w:ascii="Calibri" w:hAnsi="Calibri" w:cs="Calibri"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1886" w:firstLine="0"/>
      </w:pPr>
      <w:rPr>
        <w:rFonts w:ascii="Calibri" w:hAnsi="Calibri" w:cs="Calibri"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2606" w:firstLine="0"/>
      </w:pPr>
      <w:rPr>
        <w:rFonts w:ascii="Calibri" w:hAnsi="Calibri" w:cs="Calibri"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326" w:firstLine="0"/>
      </w:pPr>
      <w:rPr>
        <w:rFonts w:ascii="Calibri" w:hAnsi="Calibri" w:cs="Calibri"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046" w:firstLine="0"/>
      </w:pPr>
      <w:rPr>
        <w:rFonts w:ascii="Calibri" w:hAnsi="Calibri" w:cs="Calibri"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4766" w:firstLine="0"/>
      </w:pPr>
      <w:rPr>
        <w:rFonts w:ascii="Calibri" w:hAnsi="Calibri" w:cs="Calibri"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486" w:firstLine="0"/>
      </w:pPr>
      <w:rPr>
        <w:rFonts w:ascii="Calibri" w:hAnsi="Calibri" w:cs="Calibri" w:hint="default"/>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4AFD1FF5"/>
    <w:multiLevelType w:val="multilevel"/>
    <w:tmpl w:val="6090DB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FFF2448"/>
    <w:multiLevelType w:val="multilevel"/>
    <w:tmpl w:val="4BFEAB8C"/>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4" w15:restartNumberingAfterBreak="0">
    <w:nsid w:val="556D108B"/>
    <w:multiLevelType w:val="multilevel"/>
    <w:tmpl w:val="C9123660"/>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15:restartNumberingAfterBreak="0">
    <w:nsid w:val="562E6857"/>
    <w:multiLevelType w:val="multilevel"/>
    <w:tmpl w:val="42BEC734"/>
    <w:lvl w:ilvl="0">
      <w:start w:val="1"/>
      <w:numFmt w:val="decimal"/>
      <w:lvlText w:val="%1."/>
      <w:lvlJc w:val="left"/>
      <w:pPr>
        <w:tabs>
          <w:tab w:val="num" w:pos="0"/>
        </w:tabs>
        <w:ind w:left="360" w:hanging="360"/>
      </w:pPr>
      <w:rPr>
        <w:rFonts w:asciiTheme="minorHAnsi" w:hAnsiTheme="minorHAnsi" w:cstheme="minorHAnsi"/>
        <w:sz w:val="22"/>
        <w:szCs w:val="22"/>
      </w:rPr>
    </w:lvl>
    <w:lvl w:ilvl="1">
      <w:start w:val="1"/>
      <w:numFmt w:val="decimal"/>
      <w:lvlText w:val="%1.%2."/>
      <w:lvlJc w:val="left"/>
      <w:pPr>
        <w:tabs>
          <w:tab w:val="num" w:pos="0"/>
        </w:tabs>
        <w:ind w:left="780" w:hanging="360"/>
      </w:pPr>
    </w:lvl>
    <w:lvl w:ilvl="2">
      <w:start w:val="1"/>
      <w:numFmt w:val="decimal"/>
      <w:lvlText w:val="%1.%2.%3."/>
      <w:lvlJc w:val="left"/>
      <w:pPr>
        <w:tabs>
          <w:tab w:val="num" w:pos="0"/>
        </w:tabs>
        <w:ind w:left="1560" w:hanging="720"/>
      </w:pPr>
    </w:lvl>
    <w:lvl w:ilvl="3">
      <w:start w:val="1"/>
      <w:numFmt w:val="decimal"/>
      <w:lvlText w:val="%1.%2.%3.%4."/>
      <w:lvlJc w:val="left"/>
      <w:pPr>
        <w:tabs>
          <w:tab w:val="num" w:pos="0"/>
        </w:tabs>
        <w:ind w:left="1980" w:hanging="720"/>
      </w:pPr>
    </w:lvl>
    <w:lvl w:ilvl="4">
      <w:start w:val="1"/>
      <w:numFmt w:val="decimal"/>
      <w:lvlText w:val="%1.%2.%3.%4.%5."/>
      <w:lvlJc w:val="left"/>
      <w:pPr>
        <w:tabs>
          <w:tab w:val="num" w:pos="0"/>
        </w:tabs>
        <w:ind w:left="2760"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80" w:hanging="1440"/>
      </w:pPr>
    </w:lvl>
    <w:lvl w:ilvl="8">
      <w:start w:val="1"/>
      <w:numFmt w:val="decimal"/>
      <w:lvlText w:val="%1.%2.%3.%4.%5.%6.%7.%8.%9."/>
      <w:lvlJc w:val="left"/>
      <w:pPr>
        <w:tabs>
          <w:tab w:val="num" w:pos="0"/>
        </w:tabs>
        <w:ind w:left="5160" w:hanging="1800"/>
      </w:pPr>
    </w:lvl>
  </w:abstractNum>
  <w:abstractNum w:abstractNumId="16" w15:restartNumberingAfterBreak="0">
    <w:nsid w:val="587D715E"/>
    <w:multiLevelType w:val="multilevel"/>
    <w:tmpl w:val="CA1C3D00"/>
    <w:lvl w:ilvl="0">
      <w:start w:val="2"/>
      <w:numFmt w:val="upperLetter"/>
      <w:lvlText w:val="%1."/>
      <w:lvlJc w:val="left"/>
      <w:pPr>
        <w:tabs>
          <w:tab w:val="num" w:pos="0"/>
        </w:tabs>
        <w:ind w:left="360" w:hanging="360"/>
      </w:pPr>
    </w:lvl>
    <w:lvl w:ilvl="1">
      <w:start w:val="1"/>
      <w:numFmt w:val="lowerLetter"/>
      <w:lvlText w:val="%2."/>
      <w:lvlJc w:val="left"/>
      <w:pPr>
        <w:tabs>
          <w:tab w:val="num" w:pos="0"/>
        </w:tabs>
        <w:ind w:left="22" w:hanging="360"/>
      </w:pPr>
    </w:lvl>
    <w:lvl w:ilvl="2">
      <w:start w:val="1"/>
      <w:numFmt w:val="bullet"/>
      <w:lvlText w:val=""/>
      <w:lvlJc w:val="left"/>
      <w:pPr>
        <w:tabs>
          <w:tab w:val="num" w:pos="0"/>
        </w:tabs>
        <w:ind w:left="786" w:hanging="360"/>
      </w:pPr>
      <w:rPr>
        <w:rFonts w:ascii="Symbol" w:hAnsi="Symbol" w:cs="Symbol" w:hint="default"/>
      </w:rPr>
    </w:lvl>
    <w:lvl w:ilvl="3">
      <w:start w:val="1"/>
      <w:numFmt w:val="bullet"/>
      <w:lvlText w:val="o"/>
      <w:lvlJc w:val="left"/>
      <w:pPr>
        <w:tabs>
          <w:tab w:val="num" w:pos="0"/>
        </w:tabs>
        <w:ind w:left="1353" w:hanging="360"/>
      </w:pPr>
      <w:rPr>
        <w:rFonts w:ascii="Calibri" w:hAnsi="Calibri" w:cs="Calibri" w:hint="default"/>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182" w:hanging="360"/>
      </w:pPr>
    </w:lvl>
    <w:lvl w:ilvl="5">
      <w:start w:val="1"/>
      <w:numFmt w:val="lowerRoman"/>
      <w:lvlText w:val="%6."/>
      <w:lvlJc w:val="right"/>
      <w:pPr>
        <w:tabs>
          <w:tab w:val="num" w:pos="0"/>
        </w:tabs>
        <w:ind w:left="2902" w:hanging="180"/>
      </w:pPr>
    </w:lvl>
    <w:lvl w:ilvl="6">
      <w:start w:val="1"/>
      <w:numFmt w:val="decimal"/>
      <w:lvlText w:val="%7."/>
      <w:lvlJc w:val="left"/>
      <w:pPr>
        <w:tabs>
          <w:tab w:val="num" w:pos="0"/>
        </w:tabs>
        <w:ind w:left="3622" w:hanging="360"/>
      </w:pPr>
    </w:lvl>
    <w:lvl w:ilvl="7">
      <w:start w:val="1"/>
      <w:numFmt w:val="lowerLetter"/>
      <w:lvlText w:val="%8."/>
      <w:lvlJc w:val="left"/>
      <w:pPr>
        <w:tabs>
          <w:tab w:val="num" w:pos="0"/>
        </w:tabs>
        <w:ind w:left="4342" w:hanging="360"/>
      </w:pPr>
    </w:lvl>
    <w:lvl w:ilvl="8">
      <w:start w:val="1"/>
      <w:numFmt w:val="lowerRoman"/>
      <w:lvlText w:val="%9."/>
      <w:lvlJc w:val="right"/>
      <w:pPr>
        <w:tabs>
          <w:tab w:val="num" w:pos="0"/>
        </w:tabs>
        <w:ind w:left="5062" w:hanging="180"/>
      </w:pPr>
    </w:lvl>
  </w:abstractNum>
  <w:abstractNum w:abstractNumId="17" w15:restartNumberingAfterBreak="0">
    <w:nsid w:val="5FC95B48"/>
    <w:multiLevelType w:val="multilevel"/>
    <w:tmpl w:val="221266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9733294"/>
    <w:multiLevelType w:val="hybridMultilevel"/>
    <w:tmpl w:val="2BACF0E0"/>
    <w:lvl w:ilvl="0" w:tplc="FA88DA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D1F7C88"/>
    <w:multiLevelType w:val="multilevel"/>
    <w:tmpl w:val="6A142366"/>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lowerLetter"/>
      <w:lvlText w:val="%4)"/>
      <w:lvlJc w:val="left"/>
      <w:pPr>
        <w:tabs>
          <w:tab w:val="num" w:pos="0"/>
        </w:tabs>
        <w:ind w:left="3306" w:hanging="360"/>
      </w:pPr>
      <w:rPr>
        <w:b w:val="0"/>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15:restartNumberingAfterBreak="0">
    <w:nsid w:val="70B935DD"/>
    <w:multiLevelType w:val="multilevel"/>
    <w:tmpl w:val="36C0F6D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B8C0CAB"/>
    <w:multiLevelType w:val="multilevel"/>
    <w:tmpl w:val="0EE2452E"/>
    <w:lvl w:ilvl="0">
      <w:start w:val="1"/>
      <w:numFmt w:val="upperLetter"/>
      <w:lvlText w:val="%1."/>
      <w:lvlJc w:val="left"/>
      <w:pPr>
        <w:tabs>
          <w:tab w:val="num" w:pos="0"/>
        </w:tabs>
        <w:ind w:left="1429" w:hanging="360"/>
      </w:pPr>
    </w:lvl>
    <w:lvl w:ilvl="1">
      <w:start w:val="1"/>
      <w:numFmt w:val="bullet"/>
      <w:lvlText w:val=""/>
      <w:lvlJc w:val="left"/>
      <w:pPr>
        <w:tabs>
          <w:tab w:val="num" w:pos="0"/>
        </w:tabs>
        <w:ind w:left="786" w:hanging="360"/>
      </w:pPr>
      <w:rPr>
        <w:rFonts w:ascii="Symbol" w:hAnsi="Symbol" w:cs="Symbol" w:hint="default"/>
        <w:color w:val="auto"/>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7CB2149B"/>
    <w:multiLevelType w:val="multilevel"/>
    <w:tmpl w:val="886C1FE6"/>
    <w:lvl w:ilvl="0">
      <w:start w:val="1"/>
      <w:numFmt w:val="decimal"/>
      <w:lvlText w:val="%1."/>
      <w:lvlJc w:val="left"/>
      <w:pPr>
        <w:tabs>
          <w:tab w:val="num" w:pos="0"/>
        </w:tabs>
        <w:ind w:left="862"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86"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206"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926"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46"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66"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86"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806"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526"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abstractNum>
  <w:num w:numId="1" w16cid:durableId="365525097">
    <w:abstractNumId w:val="22"/>
  </w:num>
  <w:num w:numId="2" w16cid:durableId="1362168361">
    <w:abstractNumId w:val="11"/>
  </w:num>
  <w:num w:numId="3" w16cid:durableId="1609000351">
    <w:abstractNumId w:val="7"/>
  </w:num>
  <w:num w:numId="4" w16cid:durableId="1722709520">
    <w:abstractNumId w:val="1"/>
  </w:num>
  <w:num w:numId="5" w16cid:durableId="526649531">
    <w:abstractNumId w:val="10"/>
  </w:num>
  <w:num w:numId="6" w16cid:durableId="1223642326">
    <w:abstractNumId w:val="13"/>
  </w:num>
  <w:num w:numId="7" w16cid:durableId="1632439980">
    <w:abstractNumId w:val="6"/>
  </w:num>
  <w:num w:numId="8" w16cid:durableId="520823720">
    <w:abstractNumId w:val="17"/>
  </w:num>
  <w:num w:numId="9" w16cid:durableId="1976452129">
    <w:abstractNumId w:val="12"/>
  </w:num>
  <w:num w:numId="10" w16cid:durableId="1946575688">
    <w:abstractNumId w:val="14"/>
  </w:num>
  <w:num w:numId="11" w16cid:durableId="1060520295">
    <w:abstractNumId w:val="15"/>
  </w:num>
  <w:num w:numId="12" w16cid:durableId="135876175">
    <w:abstractNumId w:val="9"/>
  </w:num>
  <w:num w:numId="13" w16cid:durableId="1858734816">
    <w:abstractNumId w:val="3"/>
  </w:num>
  <w:num w:numId="14" w16cid:durableId="1296788617">
    <w:abstractNumId w:val="19"/>
  </w:num>
  <w:num w:numId="15" w16cid:durableId="1668168770">
    <w:abstractNumId w:val="20"/>
  </w:num>
  <w:num w:numId="16" w16cid:durableId="1375732949">
    <w:abstractNumId w:val="5"/>
  </w:num>
  <w:num w:numId="17" w16cid:durableId="576063129">
    <w:abstractNumId w:val="4"/>
  </w:num>
  <w:num w:numId="18" w16cid:durableId="1486359444">
    <w:abstractNumId w:val="21"/>
  </w:num>
  <w:num w:numId="19" w16cid:durableId="2094277346">
    <w:abstractNumId w:val="16"/>
  </w:num>
  <w:num w:numId="20" w16cid:durableId="1283147768">
    <w:abstractNumId w:val="2"/>
  </w:num>
  <w:num w:numId="21" w16cid:durableId="836266905">
    <w:abstractNumId w:val="13"/>
    <w:lvlOverride w:ilvl="0">
      <w:startOverride w:val="1"/>
    </w:lvlOverride>
    <w:lvlOverride w:ilvl="1">
      <w:startOverride w:val="1"/>
    </w:lvlOverride>
    <w:lvlOverride w:ilvl="2">
      <w:startOverride w:val="1"/>
    </w:lvlOverride>
    <w:lvlOverride w:ilvl="3">
      <w:startOverride w:val="1"/>
    </w:lvlOverride>
  </w:num>
  <w:num w:numId="22" w16cid:durableId="1588882793">
    <w:abstractNumId w:val="8"/>
  </w:num>
  <w:num w:numId="23" w16cid:durableId="776213528">
    <w:abstractNumId w:val="0"/>
  </w:num>
  <w:num w:numId="24" w16cid:durableId="7152065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1F"/>
    <w:rsid w:val="00025A52"/>
    <w:rsid w:val="0002676E"/>
    <w:rsid w:val="000B56CC"/>
    <w:rsid w:val="000B6205"/>
    <w:rsid w:val="000D6611"/>
    <w:rsid w:val="00152A5B"/>
    <w:rsid w:val="001758DB"/>
    <w:rsid w:val="00184C5E"/>
    <w:rsid w:val="001F1559"/>
    <w:rsid w:val="002047EC"/>
    <w:rsid w:val="00215B14"/>
    <w:rsid w:val="002D1DC5"/>
    <w:rsid w:val="002D26D4"/>
    <w:rsid w:val="004178C4"/>
    <w:rsid w:val="00444838"/>
    <w:rsid w:val="00472EF3"/>
    <w:rsid w:val="004978DA"/>
    <w:rsid w:val="004B3F5A"/>
    <w:rsid w:val="0051591D"/>
    <w:rsid w:val="005B19ED"/>
    <w:rsid w:val="005D7357"/>
    <w:rsid w:val="00654D20"/>
    <w:rsid w:val="006D35E7"/>
    <w:rsid w:val="00704A1A"/>
    <w:rsid w:val="0075667D"/>
    <w:rsid w:val="007B2BE5"/>
    <w:rsid w:val="0085785B"/>
    <w:rsid w:val="00863D6D"/>
    <w:rsid w:val="00890174"/>
    <w:rsid w:val="008C3303"/>
    <w:rsid w:val="009E1EA6"/>
    <w:rsid w:val="00A168B6"/>
    <w:rsid w:val="00A36FAC"/>
    <w:rsid w:val="00A71100"/>
    <w:rsid w:val="00B05E6F"/>
    <w:rsid w:val="00B91E76"/>
    <w:rsid w:val="00BC385E"/>
    <w:rsid w:val="00C07C29"/>
    <w:rsid w:val="00D54159"/>
    <w:rsid w:val="00D62C22"/>
    <w:rsid w:val="00DB28BF"/>
    <w:rsid w:val="00DB7327"/>
    <w:rsid w:val="00DE280C"/>
    <w:rsid w:val="00E32116"/>
    <w:rsid w:val="00E655E0"/>
    <w:rsid w:val="00E975FD"/>
    <w:rsid w:val="00EA0FF6"/>
    <w:rsid w:val="00F4152D"/>
    <w:rsid w:val="00F77B21"/>
    <w:rsid w:val="00FD66F3"/>
    <w:rsid w:val="00FF331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2581"/>
  <w15:docId w15:val="{0DA28C35-DD57-4BEC-A03B-BDFA8A7E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030"/>
    <w:pPr>
      <w:spacing w:after="160" w:line="259" w:lineRule="auto"/>
    </w:pPr>
    <w:rPr>
      <w:rFonts w:ascii="Calibri" w:eastAsia="Calibri" w:hAnsi="Calibri" w:cs="Calibri"/>
      <w:color w:val="000000"/>
    </w:rPr>
  </w:style>
  <w:style w:type="paragraph" w:styleId="Nagwek1">
    <w:name w:val="heading 1"/>
    <w:next w:val="Normalny"/>
    <w:link w:val="Nagwek1Znak"/>
    <w:uiPriority w:val="9"/>
    <w:qFormat/>
    <w:pPr>
      <w:keepNext/>
      <w:keepLines/>
      <w:spacing w:line="259" w:lineRule="auto"/>
      <w:ind w:left="2974"/>
      <w:outlineLvl w:val="0"/>
    </w:pPr>
    <w:rPr>
      <w:rFonts w:ascii="Cambria" w:eastAsia="Cambria" w:hAnsi="Cambria" w:cs="Cambria"/>
      <w:b/>
      <w:color w:val="000000"/>
      <w:sz w:val="28"/>
    </w:rPr>
  </w:style>
  <w:style w:type="paragraph" w:styleId="Nagwek2">
    <w:name w:val="heading 2"/>
    <w:next w:val="Normalny"/>
    <w:link w:val="Nagwek2Znak"/>
    <w:uiPriority w:val="9"/>
    <w:unhideWhenUsed/>
    <w:qFormat/>
    <w:pPr>
      <w:keepNext/>
      <w:keepLines/>
      <w:spacing w:after="11" w:line="247" w:lineRule="auto"/>
      <w:ind w:left="152" w:hanging="10"/>
      <w:outlineLvl w:val="1"/>
    </w:pPr>
    <w:rPr>
      <w:rFonts w:ascii="Calibri" w:eastAsia="Calibri" w:hAnsi="Calibri" w:cs="Calibri"/>
      <w:b/>
      <w:color w:val="000000"/>
    </w:rPr>
  </w:style>
  <w:style w:type="paragraph" w:styleId="Nagwek3">
    <w:name w:val="heading 3"/>
    <w:next w:val="Normalny"/>
    <w:link w:val="Nagwek3Znak"/>
    <w:uiPriority w:val="9"/>
    <w:unhideWhenUsed/>
    <w:qFormat/>
    <w:pPr>
      <w:keepNext/>
      <w:keepLines/>
      <w:spacing w:after="11" w:line="247" w:lineRule="auto"/>
      <w:ind w:left="152" w:hanging="10"/>
      <w:outlineLvl w:val="2"/>
    </w:pPr>
    <w:rPr>
      <w:rFonts w:ascii="Calibri" w:eastAsia="Calibri" w:hAnsi="Calibri" w:cs="Calibri"/>
      <w:b/>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Cambria" w:eastAsia="Cambria" w:hAnsi="Cambria" w:cs="Cambria"/>
      <w:b/>
      <w:color w:val="000000"/>
      <w:sz w:val="28"/>
    </w:rPr>
  </w:style>
  <w:style w:type="character" w:customStyle="1" w:styleId="Nagwek2Znak">
    <w:name w:val="Nagłówek 2 Znak"/>
    <w:link w:val="Nagwek2"/>
    <w:qFormat/>
    <w:rPr>
      <w:rFonts w:ascii="Calibri" w:eastAsia="Calibri" w:hAnsi="Calibri" w:cs="Calibri"/>
      <w:b/>
      <w:color w:val="000000"/>
      <w:sz w:val="22"/>
    </w:rPr>
  </w:style>
  <w:style w:type="character" w:customStyle="1" w:styleId="Nagwek3Znak">
    <w:name w:val="Nagłówek 3 Znak"/>
    <w:link w:val="Nagwek3"/>
    <w:qFormat/>
    <w:rPr>
      <w:rFonts w:ascii="Calibri" w:eastAsia="Calibri" w:hAnsi="Calibri" w:cs="Calibri"/>
      <w:b/>
      <w:color w:val="000000"/>
      <w:sz w:val="22"/>
    </w:rPr>
  </w:style>
  <w:style w:type="character" w:styleId="Odwoaniedokomentarza">
    <w:name w:val="annotation reference"/>
    <w:basedOn w:val="Domylnaczcionkaakapitu"/>
    <w:uiPriority w:val="99"/>
    <w:semiHidden/>
    <w:unhideWhenUsed/>
    <w:qFormat/>
    <w:rsid w:val="00594E7E"/>
    <w:rPr>
      <w:sz w:val="16"/>
      <w:szCs w:val="16"/>
    </w:rPr>
  </w:style>
  <w:style w:type="character" w:customStyle="1" w:styleId="TekstkomentarzaZnak">
    <w:name w:val="Tekst komentarza Znak"/>
    <w:basedOn w:val="Domylnaczcionkaakapitu"/>
    <w:link w:val="Tekstkomentarza"/>
    <w:uiPriority w:val="99"/>
    <w:semiHidden/>
    <w:qFormat/>
    <w:rsid w:val="00594E7E"/>
    <w:rPr>
      <w:rFonts w:ascii="Calibri" w:eastAsia="Calibri" w:hAnsi="Calibri" w:cs="Calibri"/>
      <w:color w:val="000000"/>
      <w:sz w:val="20"/>
      <w:szCs w:val="20"/>
    </w:rPr>
  </w:style>
  <w:style w:type="character" w:customStyle="1" w:styleId="TematkomentarzaZnak">
    <w:name w:val="Temat komentarza Znak"/>
    <w:basedOn w:val="TekstkomentarzaZnak"/>
    <w:link w:val="Tematkomentarza"/>
    <w:uiPriority w:val="99"/>
    <w:semiHidden/>
    <w:qFormat/>
    <w:rsid w:val="00594E7E"/>
    <w:rPr>
      <w:rFonts w:ascii="Calibri" w:eastAsia="Calibri" w:hAnsi="Calibri" w:cs="Calibri"/>
      <w:b/>
      <w:bCs/>
      <w:color w:val="000000"/>
      <w:sz w:val="20"/>
      <w:szCs w:val="20"/>
    </w:rPr>
  </w:style>
  <w:style w:type="character" w:customStyle="1" w:styleId="TekstdymkaZnak">
    <w:name w:val="Tekst dymka Znak"/>
    <w:basedOn w:val="Domylnaczcionkaakapitu"/>
    <w:link w:val="Tekstdymka"/>
    <w:uiPriority w:val="99"/>
    <w:semiHidden/>
    <w:qFormat/>
    <w:rsid w:val="00594E7E"/>
    <w:rPr>
      <w:rFonts w:ascii="Segoe UI" w:eastAsia="Calibri" w:hAnsi="Segoe UI" w:cs="Segoe UI"/>
      <w:color w:val="000000"/>
      <w:sz w:val="18"/>
      <w:szCs w:val="18"/>
    </w:rPr>
  </w:style>
  <w:style w:type="character" w:styleId="Hipercze">
    <w:name w:val="Hyperlink"/>
    <w:uiPriority w:val="99"/>
    <w:unhideWhenUsed/>
    <w:rsid w:val="00921F43"/>
    <w:rPr>
      <w:color w:val="0563C1"/>
      <w:u w:val="single"/>
    </w:rPr>
  </w:style>
  <w:style w:type="character" w:customStyle="1" w:styleId="StopkaZnak">
    <w:name w:val="Stopka Znak"/>
    <w:basedOn w:val="Domylnaczcionkaakapitu"/>
    <w:link w:val="Stopka"/>
    <w:uiPriority w:val="99"/>
    <w:qFormat/>
    <w:rsid w:val="00D84E03"/>
    <w:rPr>
      <w:rFonts w:ascii="Calibri" w:eastAsia="Calibri" w:hAnsi="Calibri" w:cs="Calibri"/>
      <w:color w:val="000000"/>
    </w:rPr>
  </w:style>
  <w:style w:type="character" w:styleId="Pogrubienie">
    <w:name w:val="Strong"/>
    <w:basedOn w:val="Domylnaczcionkaakapitu"/>
    <w:qFormat/>
    <w:rsid w:val="00402C51"/>
    <w:rPr>
      <w:b/>
      <w:bCs/>
    </w:rPr>
  </w:style>
  <w:style w:type="character" w:styleId="Nierozpoznanawzmianka">
    <w:name w:val="Unresolved Mention"/>
    <w:basedOn w:val="Domylnaczcionkaakapitu"/>
    <w:uiPriority w:val="99"/>
    <w:semiHidden/>
    <w:unhideWhenUsed/>
    <w:qFormat/>
    <w:rsid w:val="00351C3A"/>
    <w:rPr>
      <w:color w:val="605E5C"/>
      <w:shd w:val="clear" w:color="auto" w:fill="E1DFDD"/>
    </w:rPr>
  </w:style>
  <w:style w:type="character" w:customStyle="1" w:styleId="Brak">
    <w:name w:val="Brak"/>
    <w:qFormat/>
    <w:rsid w:val="00D26AF2"/>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komentarza">
    <w:name w:val="annotation text"/>
    <w:basedOn w:val="Normalny"/>
    <w:link w:val="TekstkomentarzaZnak"/>
    <w:uiPriority w:val="99"/>
    <w:semiHidden/>
    <w:unhideWhenUsed/>
    <w:qFormat/>
    <w:rsid w:val="00594E7E"/>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594E7E"/>
    <w:rPr>
      <w:b/>
      <w:bCs/>
    </w:rPr>
  </w:style>
  <w:style w:type="paragraph" w:styleId="Tekstdymka">
    <w:name w:val="Balloon Text"/>
    <w:basedOn w:val="Normalny"/>
    <w:link w:val="TekstdymkaZnak"/>
    <w:uiPriority w:val="99"/>
    <w:semiHidden/>
    <w:unhideWhenUsed/>
    <w:qFormat/>
    <w:rsid w:val="00594E7E"/>
    <w:pPr>
      <w:spacing w:after="0" w:line="240" w:lineRule="auto"/>
    </w:pPr>
    <w:rPr>
      <w:rFonts w:ascii="Segoe UI" w:hAnsi="Segoe UI" w:cs="Segoe UI"/>
      <w:sz w:val="18"/>
      <w:szCs w:val="18"/>
    </w:rPr>
  </w:style>
  <w:style w:type="paragraph" w:styleId="Akapitzlist">
    <w:name w:val="List Paragraph"/>
    <w:basedOn w:val="Normalny"/>
    <w:uiPriority w:val="34"/>
    <w:qFormat/>
    <w:rsid w:val="002C0A3A"/>
    <w:pPr>
      <w:ind w:left="720"/>
      <w:contextualSpacing/>
    </w:pPr>
  </w:style>
  <w:style w:type="paragraph" w:styleId="Poprawka">
    <w:name w:val="Revision"/>
    <w:uiPriority w:val="99"/>
    <w:semiHidden/>
    <w:qFormat/>
    <w:rsid w:val="00921F43"/>
    <w:rPr>
      <w:rFonts w:ascii="Calibri" w:eastAsia="Calibri" w:hAnsi="Calibri" w:cs="Calibri"/>
      <w:color w:val="00000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84E03"/>
    <w:pPr>
      <w:tabs>
        <w:tab w:val="center" w:pos="4536"/>
        <w:tab w:val="right" w:pos="9072"/>
      </w:tabs>
      <w:spacing w:after="0" w:line="240" w:lineRule="auto"/>
    </w:pPr>
  </w:style>
  <w:style w:type="paragraph" w:customStyle="1" w:styleId="Default">
    <w:name w:val="Default"/>
    <w:qFormat/>
    <w:rsid w:val="00F3336F"/>
    <w:pPr>
      <w:textAlignment w:val="baseline"/>
    </w:pPr>
    <w:rPr>
      <w:rFonts w:ascii="Calibri" w:eastAsia="Calibri" w:hAnsi="Calibri" w:cs="Calibri"/>
      <w:color w:val="000000"/>
      <w:sz w:val="24"/>
      <w:szCs w:val="24"/>
      <w:lang w:eastAsia="en-US"/>
    </w:rPr>
  </w:style>
  <w:style w:type="paragraph" w:customStyle="1" w:styleId="Nagwek51">
    <w:name w:val="Nagłówek 51"/>
    <w:basedOn w:val="Normalny"/>
    <w:next w:val="Normalny"/>
    <w:qFormat/>
    <w:rsid w:val="00402C51"/>
    <w:pPr>
      <w:keepNext/>
      <w:spacing w:after="0" w:line="240" w:lineRule="auto"/>
      <w:jc w:val="both"/>
      <w:textAlignment w:val="baseline"/>
      <w:outlineLvl w:val="4"/>
    </w:pPr>
    <w:rPr>
      <w:rFonts w:ascii="Arial" w:eastAsia="Times New Roman" w:hAnsi="Arial" w:cs="Times New Roman"/>
      <w:b/>
      <w:color w:val="auto"/>
      <w:sz w:val="24"/>
      <w:szCs w:val="20"/>
      <w:lang w:eastAsia="en-US"/>
    </w:rPr>
  </w:style>
  <w:style w:type="paragraph" w:customStyle="1" w:styleId="Normalny1">
    <w:name w:val="Normalny1"/>
    <w:autoRedefine/>
    <w:qFormat/>
    <w:rsid w:val="00D26AF2"/>
    <w:pPr>
      <w:spacing w:line="312" w:lineRule="auto"/>
      <w:jc w:val="both"/>
    </w:pPr>
    <w:rPr>
      <w:rFonts w:ascii="Times New Roman" w:eastAsia="Trebuchet MS" w:hAnsi="Times New Roman" w:cs="Times New Roman"/>
      <w:b/>
      <w:bCs/>
      <w:sz w:val="24"/>
      <w:szCs w:val="24"/>
    </w:rPr>
  </w:style>
  <w:style w:type="paragraph" w:customStyle="1" w:styleId="Standard">
    <w:name w:val="Standard"/>
    <w:qFormat/>
    <w:rsid w:val="00597DBD"/>
    <w:pPr>
      <w:textAlignment w:val="baseline"/>
    </w:pPr>
    <w:rPr>
      <w:rFonts w:ascii="Times New Roman" w:eastAsia="Times New Roman" w:hAnsi="Times New Roman" w:cs="Times New Roman"/>
      <w:kern w:val="2"/>
      <w:sz w:val="24"/>
      <w:szCs w:val="24"/>
    </w:rPr>
  </w:style>
  <w:style w:type="table" w:customStyle="1" w:styleId="TableGrid">
    <w:name w:val="TableGrid"/>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C07C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250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an-rol@tle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n-rol@tlen.pl" TargetMode="External"/><Relationship Id="rId4" Type="http://schemas.openxmlformats.org/officeDocument/2006/relationships/settings" Target="settings.xml"/><Relationship Id="rId9" Type="http://schemas.openxmlformats.org/officeDocument/2006/relationships/hyperlink" Target="https://drive.google.com/drive/folders/1RKtmuxFuni3WBdzwBnW68EOGTbhi-jLQ?usp=sharin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B5EFE-3C07-4B1A-BA74-B6296E60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3031</Words>
  <Characters>18187</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m.arciszewska</dc:creator>
  <dc:description/>
  <cp:lastModifiedBy>Małgorzata Leszczyńska</cp:lastModifiedBy>
  <cp:revision>6</cp:revision>
  <cp:lastPrinted>2019-10-01T06:27:00Z</cp:lastPrinted>
  <dcterms:created xsi:type="dcterms:W3CDTF">2024-06-27T09:22:00Z</dcterms:created>
  <dcterms:modified xsi:type="dcterms:W3CDTF">2024-06-28T09:17:00Z</dcterms:modified>
  <dc:language>pl-PL</dc:language>
</cp:coreProperties>
</file>